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E2B90" w14:textId="77777777" w:rsidR="00547641" w:rsidRPr="00FF40C2" w:rsidRDefault="00547641" w:rsidP="00547641">
      <w:pPr>
        <w:rPr>
          <w:rFonts w:ascii="Berlin Sans FB" w:hAnsi="Berlin Sans FB"/>
        </w:rPr>
      </w:pPr>
    </w:p>
    <w:p w14:paraId="384A17F1" w14:textId="77777777" w:rsidR="00547641" w:rsidRDefault="00547641" w:rsidP="00547641">
      <w:pPr>
        <w:rPr>
          <w:rFonts w:ascii="Berlin Sans FB" w:hAnsi="Berlin Sans FB"/>
        </w:rPr>
      </w:pPr>
    </w:p>
    <w:p w14:paraId="3965E377" w14:textId="77777777" w:rsidR="00547641" w:rsidRDefault="00547641" w:rsidP="00547641">
      <w:pPr>
        <w:tabs>
          <w:tab w:val="left" w:pos="1985"/>
          <w:tab w:val="left" w:pos="4536"/>
          <w:tab w:val="left" w:pos="6663"/>
        </w:tabs>
        <w:rPr>
          <w:rFonts w:ascii="Berlin Sans FB" w:hAnsi="Berlin Sans FB"/>
          <w:b/>
          <w:sz w:val="24"/>
          <w:szCs w:val="24"/>
          <w:lang w:val="nl-BE"/>
        </w:rPr>
      </w:pPr>
    </w:p>
    <w:p w14:paraId="33A3AD89" w14:textId="256A15BC" w:rsidR="00547641" w:rsidRPr="00547641" w:rsidRDefault="00547641" w:rsidP="00547641">
      <w:pPr>
        <w:rPr>
          <w:rFonts w:ascii="Calibri" w:hAnsi="Calibri" w:cs="Calibri"/>
          <w:b/>
          <w:bCs/>
          <w:sz w:val="24"/>
          <w:szCs w:val="24"/>
        </w:rPr>
      </w:pPr>
      <w:r w:rsidRPr="00547641">
        <w:rPr>
          <w:rFonts w:ascii="Calibri" w:hAnsi="Calibri" w:cs="Calibri"/>
          <w:b/>
          <w:bCs/>
          <w:sz w:val="24"/>
          <w:szCs w:val="24"/>
        </w:rPr>
        <w:t>BIJLAGE 1 – Belasting op de verspreiding van ongeadresseerd drukwerk en gelijkgestelde producten – dienstjaren 2026 tot en met 2031</w:t>
      </w:r>
    </w:p>
    <w:p w14:paraId="60B6ABAE" w14:textId="77777777" w:rsidR="00547641" w:rsidRPr="00547641" w:rsidRDefault="00547641" w:rsidP="00547641">
      <w:pPr>
        <w:tabs>
          <w:tab w:val="left" w:pos="1985"/>
          <w:tab w:val="left" w:pos="4536"/>
          <w:tab w:val="left" w:pos="6663"/>
        </w:tabs>
        <w:rPr>
          <w:rFonts w:ascii="Berlin Sans FB" w:hAnsi="Berlin Sans FB"/>
          <w:b/>
          <w:sz w:val="24"/>
          <w:szCs w:val="24"/>
        </w:rPr>
      </w:pPr>
    </w:p>
    <w:p w14:paraId="201A7FC0" w14:textId="77777777" w:rsidR="00547641" w:rsidRPr="00A21D5E" w:rsidRDefault="00547641" w:rsidP="00547641">
      <w:pPr>
        <w:tabs>
          <w:tab w:val="left" w:pos="1985"/>
          <w:tab w:val="left" w:pos="4536"/>
          <w:tab w:val="left" w:pos="6663"/>
        </w:tabs>
        <w:rPr>
          <w:rFonts w:ascii="Berlin Sans FB" w:hAnsi="Berlin Sans FB"/>
          <w:b/>
          <w:sz w:val="24"/>
          <w:szCs w:val="24"/>
          <w:lang w:val="nl-BE"/>
        </w:rPr>
      </w:pPr>
    </w:p>
    <w:p w14:paraId="0F17087B"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 xml:space="preserve">Artikel 1: </w:t>
      </w:r>
    </w:p>
    <w:p w14:paraId="01AD0272"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De gemeente heft een belasting op de verspreiding van ongeadresseerd drukwerk en gelijkgestelde producten in brievenbussen en op de openbare weg.</w:t>
      </w:r>
    </w:p>
    <w:p w14:paraId="65439163" w14:textId="77777777" w:rsidR="00547641" w:rsidRPr="00547641" w:rsidRDefault="00547641" w:rsidP="00547641">
      <w:pPr>
        <w:rPr>
          <w:rFonts w:ascii="Calibri" w:hAnsi="Calibri" w:cs="Calibri"/>
          <w:sz w:val="22"/>
          <w:szCs w:val="22"/>
        </w:rPr>
      </w:pPr>
    </w:p>
    <w:p w14:paraId="6C2D6D7A"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Artikel 2:</w:t>
      </w:r>
    </w:p>
    <w:p w14:paraId="25CDC6B3"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De belasting wordt geheven voor de aanslagjaren 2026 tot en met 2031.</w:t>
      </w:r>
    </w:p>
    <w:p w14:paraId="624C91B9" w14:textId="77777777" w:rsidR="00547641" w:rsidRPr="00547641" w:rsidRDefault="00547641" w:rsidP="00547641">
      <w:pPr>
        <w:rPr>
          <w:rFonts w:ascii="Calibri" w:hAnsi="Calibri" w:cs="Calibri"/>
          <w:sz w:val="22"/>
          <w:szCs w:val="22"/>
        </w:rPr>
      </w:pPr>
    </w:p>
    <w:p w14:paraId="2E7F5819"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Artikel 3:</w:t>
      </w:r>
    </w:p>
    <w:p w14:paraId="66639484"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Voor de toepassing van dit belastingreglement wordt verstaan onder:</w:t>
      </w:r>
    </w:p>
    <w:p w14:paraId="15457934"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1° verspreiding: bedeling in brievenbussen en op de openbare weg door persoonlijke afgifte. De verspreiding van hetzelfde drukwerk of gelijkgesteld product over een zeker tijdsverloop, wordt als één verspreiding voorzien;</w:t>
      </w:r>
    </w:p>
    <w:p w14:paraId="25476CED"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2° gelijkgestelde producten: alle stalen en andere promo-artikelen die meegenomen kunnen worden en die aanzetten om diensten, producten of transacties te doen gebruiken, verbruiken of aankopen. Voorbeelden zijn samples en bedrukte gadgets. Deze opsomming is niet limitatief;</w:t>
      </w:r>
    </w:p>
    <w:p w14:paraId="402A79F1"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3° ongeadresseerd: het ontbreken van individuele adressering. Ook collectieve adresaanduiding of gedeeltelijke adresvermelding wordt beschouwd als ongeadresseerd.</w:t>
      </w:r>
    </w:p>
    <w:p w14:paraId="3894F515" w14:textId="77777777" w:rsidR="00547641" w:rsidRPr="00547641" w:rsidRDefault="00547641" w:rsidP="00547641">
      <w:pPr>
        <w:rPr>
          <w:rFonts w:ascii="Calibri" w:hAnsi="Calibri" w:cs="Calibri"/>
          <w:sz w:val="22"/>
          <w:szCs w:val="22"/>
        </w:rPr>
      </w:pPr>
    </w:p>
    <w:p w14:paraId="458AFB00"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Artikel 4:</w:t>
      </w:r>
    </w:p>
    <w:p w14:paraId="7FCBF6B4"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De belastingplichtige is de natuurlijke of rechtspersoon die de opdracht gaf om het drukwerk te drukken of het gelijkgestelde product te produceren. De belastingplichtige doet aangifte overeenkomstig artikel 7</w:t>
      </w:r>
    </w:p>
    <w:p w14:paraId="4EC45113"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Als de opdrachtgever geen aangifte gedaan heeft overeenkomstig artikel 7 en niet gekend is op basis van gegevens waarover de gemeente beschikt bestaat er een weerlegbaar vermoeden dat de verantwoordelijke uitgever als opdrachtgever is opgetreden.</w:t>
      </w:r>
    </w:p>
    <w:p w14:paraId="5C671F24"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De verantwoordelijke uitgever, drukker of producent, en de natuurlijke of rechtspersoon onder wiens naam, handelsnaam, logo of embleem het drukwerk of gelijkgesteld product wordt verspreid, zijn hoofdelijk aansprakelijk voor de betaling van de belasting.</w:t>
      </w:r>
    </w:p>
    <w:p w14:paraId="7B228EBA" w14:textId="77777777" w:rsidR="00547641" w:rsidRPr="00547641" w:rsidRDefault="00547641" w:rsidP="00547641">
      <w:pPr>
        <w:rPr>
          <w:rFonts w:ascii="Calibri" w:hAnsi="Calibri" w:cs="Calibri"/>
          <w:sz w:val="22"/>
          <w:szCs w:val="22"/>
        </w:rPr>
      </w:pPr>
    </w:p>
    <w:p w14:paraId="77CA6FED"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Artikel 5:</w:t>
      </w:r>
    </w:p>
    <w:p w14:paraId="2C34C8C4"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De belasting is verschuldigd bij de beëindiging van de verspreiding van het niet geadresseerd drukwerk of het gelijkgesteld product.</w:t>
      </w:r>
    </w:p>
    <w:p w14:paraId="0006CFD0"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De belasting bedraagt:</w:t>
      </w:r>
    </w:p>
    <w:p w14:paraId="205F126A"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 xml:space="preserve">- 0,03 per verspreid exemplaar of gelijkgesteld product waarvan de totale bedrukbare oppervlakte niet groter is of gelijk aan 1274,4 cm 2 ( = 2 </w:t>
      </w:r>
      <w:proofErr w:type="spellStart"/>
      <w:r w:rsidRPr="00547641">
        <w:rPr>
          <w:rFonts w:ascii="Calibri" w:hAnsi="Calibri" w:cs="Calibri"/>
          <w:sz w:val="22"/>
          <w:szCs w:val="22"/>
        </w:rPr>
        <w:t>blz</w:t>
      </w:r>
      <w:proofErr w:type="spellEnd"/>
      <w:r w:rsidRPr="00547641">
        <w:rPr>
          <w:rFonts w:ascii="Calibri" w:hAnsi="Calibri" w:cs="Calibri"/>
          <w:sz w:val="22"/>
          <w:szCs w:val="22"/>
        </w:rPr>
        <w:t xml:space="preserve"> A4) </w:t>
      </w:r>
    </w:p>
    <w:p w14:paraId="7A523AA8"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- 0,05 per verspreid exemplaar of gelijkgesteld product waarvan de totale bedrukbare oppervlakte groter is dan  1274,4 cm 2</w:t>
      </w:r>
    </w:p>
    <w:p w14:paraId="3FA137D1"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Artikel 6:</w:t>
      </w:r>
    </w:p>
    <w:p w14:paraId="26E71F46" w14:textId="77777777" w:rsidR="00547641" w:rsidRPr="00547641" w:rsidRDefault="00547641" w:rsidP="00547641">
      <w:pPr>
        <w:rPr>
          <w:rFonts w:ascii="Calibri" w:hAnsi="Calibri" w:cs="Calibri"/>
          <w:sz w:val="22"/>
          <w:szCs w:val="22"/>
        </w:rPr>
      </w:pPr>
    </w:p>
    <w:p w14:paraId="0BA78BD0"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Vrijstelling van de belasting wordt verleend aan:</w:t>
      </w:r>
    </w:p>
    <w:p w14:paraId="35AB53B3" w14:textId="77777777" w:rsidR="00547641" w:rsidRPr="00547641" w:rsidRDefault="00547641" w:rsidP="00547641">
      <w:pPr>
        <w:rPr>
          <w:rFonts w:ascii="Calibri" w:hAnsi="Calibri" w:cs="Calibri"/>
          <w:sz w:val="22"/>
          <w:szCs w:val="22"/>
        </w:rPr>
      </w:pPr>
    </w:p>
    <w:p w14:paraId="08B6C928" w14:textId="77777777" w:rsidR="00547641" w:rsidRPr="00547641" w:rsidRDefault="00547641" w:rsidP="00547641">
      <w:pPr>
        <w:numPr>
          <w:ilvl w:val="0"/>
          <w:numId w:val="1"/>
        </w:numPr>
        <w:rPr>
          <w:rFonts w:ascii="Calibri" w:hAnsi="Calibri" w:cs="Calibri"/>
          <w:sz w:val="22"/>
          <w:szCs w:val="22"/>
        </w:rPr>
      </w:pPr>
      <w:r w:rsidRPr="00547641">
        <w:rPr>
          <w:rFonts w:ascii="Calibri" w:hAnsi="Calibri" w:cs="Calibri"/>
          <w:sz w:val="22"/>
          <w:szCs w:val="22"/>
        </w:rPr>
        <w:lastRenderedPageBreak/>
        <w:t>Niet geadresseerde drukwerken en gelijkgestelde producten van politieke partijen die een lijst indienden voor de Europese, federale, gewestelijke, provinciale of gemeentelijke verkiezingen, of van kandidaten die op een dergelijke lijst voorkomen;</w:t>
      </w:r>
    </w:p>
    <w:p w14:paraId="674FAFD0" w14:textId="77777777" w:rsidR="00547641" w:rsidRPr="00547641" w:rsidRDefault="00547641" w:rsidP="00547641">
      <w:pPr>
        <w:numPr>
          <w:ilvl w:val="0"/>
          <w:numId w:val="1"/>
        </w:numPr>
        <w:rPr>
          <w:rFonts w:ascii="Calibri" w:hAnsi="Calibri" w:cs="Calibri"/>
          <w:sz w:val="22"/>
          <w:szCs w:val="22"/>
        </w:rPr>
      </w:pPr>
      <w:r w:rsidRPr="00547641">
        <w:rPr>
          <w:rFonts w:ascii="Calibri" w:hAnsi="Calibri" w:cs="Calibri"/>
          <w:sz w:val="22"/>
          <w:szCs w:val="22"/>
        </w:rPr>
        <w:t>Niet geadresseerde drukwerken en gelijkgestelde producten die kaderen in een gemeentelijke volksraadpleging, voor zover verspreid wordt aan de gerechtigde deelnemers van de volksraadpleging overeenkomstig artikel 317 van het decreet over het lokaal bestuur tot uiterlijk de dag van de volksraadpleging;</w:t>
      </w:r>
    </w:p>
    <w:p w14:paraId="7718A5D0" w14:textId="77777777" w:rsidR="00547641" w:rsidRPr="00547641" w:rsidRDefault="00547641" w:rsidP="00547641">
      <w:pPr>
        <w:numPr>
          <w:ilvl w:val="0"/>
          <w:numId w:val="1"/>
        </w:numPr>
        <w:rPr>
          <w:rFonts w:ascii="Calibri" w:hAnsi="Calibri" w:cs="Calibri"/>
          <w:sz w:val="22"/>
          <w:szCs w:val="22"/>
        </w:rPr>
      </w:pPr>
      <w:r w:rsidRPr="00547641">
        <w:rPr>
          <w:rFonts w:ascii="Calibri" w:hAnsi="Calibri" w:cs="Calibri"/>
          <w:sz w:val="22"/>
          <w:szCs w:val="22"/>
        </w:rPr>
        <w:t>Niet geadresseerde drukwerken en gelijkgestelde producten van openbare instellingen, notarissen, vormings- en onderwijsinstellingen, humanitaire en charitatieve organisaties en socioculturele, jeugd- en sportverenigingen;</w:t>
      </w:r>
    </w:p>
    <w:p w14:paraId="079E01F2" w14:textId="77777777" w:rsidR="00547641" w:rsidRPr="00547641" w:rsidRDefault="00547641" w:rsidP="00547641">
      <w:pPr>
        <w:numPr>
          <w:ilvl w:val="0"/>
          <w:numId w:val="1"/>
        </w:numPr>
        <w:rPr>
          <w:rFonts w:ascii="Calibri" w:hAnsi="Calibri" w:cs="Calibri"/>
          <w:sz w:val="22"/>
          <w:szCs w:val="22"/>
        </w:rPr>
      </w:pPr>
      <w:r w:rsidRPr="00547641">
        <w:rPr>
          <w:rFonts w:ascii="Calibri" w:hAnsi="Calibri" w:cs="Calibri"/>
          <w:sz w:val="22"/>
          <w:szCs w:val="22"/>
        </w:rPr>
        <w:t>Niet geadresseerde drukwerken of gelijkgestelde producten van de gemeente Pepingen, het OCMW Pepingen, het autonoom gemeentebedrijf Pepingen;</w:t>
      </w:r>
    </w:p>
    <w:p w14:paraId="53BD4B3F" w14:textId="77777777" w:rsidR="00547641" w:rsidRPr="00547641" w:rsidRDefault="00547641" w:rsidP="00547641">
      <w:pPr>
        <w:numPr>
          <w:ilvl w:val="0"/>
          <w:numId w:val="1"/>
        </w:numPr>
        <w:rPr>
          <w:rFonts w:ascii="Calibri" w:hAnsi="Calibri" w:cs="Calibri"/>
          <w:sz w:val="22"/>
          <w:szCs w:val="22"/>
        </w:rPr>
      </w:pPr>
      <w:r w:rsidRPr="00547641">
        <w:rPr>
          <w:rFonts w:ascii="Calibri" w:hAnsi="Calibri" w:cs="Calibri"/>
          <w:sz w:val="22"/>
          <w:szCs w:val="22"/>
        </w:rPr>
        <w:t>Rouwbrieven en overlijdensberichten.</w:t>
      </w:r>
    </w:p>
    <w:p w14:paraId="1FFCA1C8" w14:textId="77777777" w:rsidR="00547641" w:rsidRPr="00547641" w:rsidRDefault="00547641" w:rsidP="00547641">
      <w:pPr>
        <w:rPr>
          <w:rFonts w:ascii="Calibri" w:hAnsi="Calibri" w:cs="Calibri"/>
          <w:sz w:val="22"/>
          <w:szCs w:val="22"/>
        </w:rPr>
      </w:pPr>
    </w:p>
    <w:p w14:paraId="39D72CBB" w14:textId="77777777" w:rsidR="00547641" w:rsidRPr="00547641" w:rsidRDefault="00547641" w:rsidP="00547641">
      <w:pPr>
        <w:rPr>
          <w:rFonts w:ascii="Calibri" w:hAnsi="Calibri" w:cs="Calibri"/>
          <w:sz w:val="22"/>
          <w:szCs w:val="22"/>
        </w:rPr>
      </w:pPr>
    </w:p>
    <w:p w14:paraId="0EDBC8D2"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Artikel 7:</w:t>
      </w:r>
    </w:p>
    <w:p w14:paraId="20B3CD53" w14:textId="77777777" w:rsidR="00547641" w:rsidRPr="00547641" w:rsidRDefault="00547641" w:rsidP="00547641">
      <w:pPr>
        <w:rPr>
          <w:rFonts w:ascii="Calibri" w:hAnsi="Calibri" w:cs="Calibri"/>
          <w:sz w:val="22"/>
          <w:szCs w:val="22"/>
        </w:rPr>
      </w:pPr>
    </w:p>
    <w:p w14:paraId="2CD8A300"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§1. De belastingplichtige moet ten laatste op volgende data aangifte doen bij het gemeentebestuur:</w:t>
      </w:r>
    </w:p>
    <w:p w14:paraId="0DF1F32C" w14:textId="77777777" w:rsidR="00547641" w:rsidRPr="00547641" w:rsidRDefault="00547641" w:rsidP="00547641">
      <w:pPr>
        <w:rPr>
          <w:rFonts w:ascii="Calibri" w:hAnsi="Calibri" w:cs="Calibri"/>
          <w:sz w:val="22"/>
          <w:szCs w:val="22"/>
        </w:rPr>
      </w:pPr>
    </w:p>
    <w:p w14:paraId="160A8CFE" w14:textId="77777777" w:rsidR="00547641" w:rsidRPr="00547641" w:rsidRDefault="00547641" w:rsidP="00547641">
      <w:pPr>
        <w:numPr>
          <w:ilvl w:val="0"/>
          <w:numId w:val="2"/>
        </w:numPr>
        <w:rPr>
          <w:rFonts w:ascii="Calibri" w:hAnsi="Calibri" w:cs="Calibri"/>
          <w:sz w:val="22"/>
          <w:szCs w:val="22"/>
        </w:rPr>
      </w:pPr>
      <w:r w:rsidRPr="00547641">
        <w:rPr>
          <w:rFonts w:ascii="Calibri" w:hAnsi="Calibri" w:cs="Calibri"/>
          <w:sz w:val="22"/>
          <w:szCs w:val="22"/>
        </w:rPr>
        <w:t>Uiterlijk op 10 april van het aanslagjaar m.b.t. de verspreidingen tijdens het eerste kwartaal van het aanslagjaar;</w:t>
      </w:r>
    </w:p>
    <w:p w14:paraId="2DCFB3FB" w14:textId="77777777" w:rsidR="00547641" w:rsidRPr="00547641" w:rsidRDefault="00547641" w:rsidP="00547641">
      <w:pPr>
        <w:numPr>
          <w:ilvl w:val="0"/>
          <w:numId w:val="2"/>
        </w:numPr>
        <w:rPr>
          <w:rFonts w:ascii="Calibri" w:hAnsi="Calibri" w:cs="Calibri"/>
          <w:sz w:val="22"/>
          <w:szCs w:val="22"/>
        </w:rPr>
      </w:pPr>
      <w:r w:rsidRPr="00547641">
        <w:rPr>
          <w:rFonts w:ascii="Calibri" w:hAnsi="Calibri" w:cs="Calibri"/>
          <w:sz w:val="22"/>
          <w:szCs w:val="22"/>
        </w:rPr>
        <w:t>Uiterlijk op 10 juli van het aanslagjaar m.b.t. de verspreidingen tijdens het tweede kwartaal van het aanslagjaar;</w:t>
      </w:r>
    </w:p>
    <w:p w14:paraId="14387782" w14:textId="77777777" w:rsidR="00547641" w:rsidRPr="00547641" w:rsidRDefault="00547641" w:rsidP="00547641">
      <w:pPr>
        <w:numPr>
          <w:ilvl w:val="0"/>
          <w:numId w:val="2"/>
        </w:numPr>
        <w:rPr>
          <w:rFonts w:ascii="Calibri" w:hAnsi="Calibri" w:cs="Calibri"/>
          <w:sz w:val="22"/>
          <w:szCs w:val="22"/>
        </w:rPr>
      </w:pPr>
      <w:r w:rsidRPr="00547641">
        <w:rPr>
          <w:rFonts w:ascii="Calibri" w:hAnsi="Calibri" w:cs="Calibri"/>
          <w:sz w:val="22"/>
          <w:szCs w:val="22"/>
        </w:rPr>
        <w:t>Uiterlijk op 10 oktober van het aanslagjaar m.b.t. de verspreidingen tijdens het derde kwartaal van het aanslagjaar;</w:t>
      </w:r>
    </w:p>
    <w:p w14:paraId="554D691A" w14:textId="77777777" w:rsidR="00547641" w:rsidRPr="00547641" w:rsidRDefault="00547641" w:rsidP="00547641">
      <w:pPr>
        <w:numPr>
          <w:ilvl w:val="0"/>
          <w:numId w:val="2"/>
        </w:numPr>
        <w:rPr>
          <w:rFonts w:ascii="Calibri" w:hAnsi="Calibri" w:cs="Calibri"/>
          <w:sz w:val="22"/>
          <w:szCs w:val="22"/>
        </w:rPr>
      </w:pPr>
      <w:r w:rsidRPr="00547641">
        <w:rPr>
          <w:rFonts w:ascii="Calibri" w:hAnsi="Calibri" w:cs="Calibri"/>
          <w:sz w:val="22"/>
          <w:szCs w:val="22"/>
        </w:rPr>
        <w:t>Uiterlijk op 10 januari van het jaar volgend op het aanslagjaar m.b.t. de verspreidingen tijdens het vierde kwartaal van het aanslagjaar.</w:t>
      </w:r>
    </w:p>
    <w:p w14:paraId="15C5F11A" w14:textId="77777777" w:rsidR="00547641" w:rsidRPr="00547641" w:rsidRDefault="00547641" w:rsidP="00547641">
      <w:pPr>
        <w:rPr>
          <w:rFonts w:ascii="Calibri" w:hAnsi="Calibri" w:cs="Calibri"/>
          <w:sz w:val="22"/>
          <w:szCs w:val="22"/>
        </w:rPr>
      </w:pPr>
    </w:p>
    <w:p w14:paraId="65BF2013"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Deze aangifte bevat alle noodzakelijke inlichtingen voor het vestigen van een aanslag en desgevallend een specimen van het verspreide drukwerk of het gelijkgesteld product.</w:t>
      </w:r>
    </w:p>
    <w:p w14:paraId="703E6A7E" w14:textId="77777777" w:rsidR="00547641" w:rsidRPr="00547641" w:rsidRDefault="00547641" w:rsidP="00547641">
      <w:pPr>
        <w:rPr>
          <w:rFonts w:ascii="Calibri" w:hAnsi="Calibri" w:cs="Calibri"/>
          <w:sz w:val="22"/>
          <w:szCs w:val="22"/>
        </w:rPr>
      </w:pPr>
    </w:p>
    <w:p w14:paraId="25884BB3"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§2. Valt de uiterste indieningsdatum op een zaterdag, zondag of wettelijke feestdag, dan wordt de vervaldag verplaatst naar de eerstvolgende werkdag.</w:t>
      </w:r>
    </w:p>
    <w:p w14:paraId="78CCE977" w14:textId="77777777" w:rsidR="00547641" w:rsidRPr="00547641" w:rsidRDefault="00547641" w:rsidP="00547641">
      <w:pPr>
        <w:rPr>
          <w:rFonts w:ascii="Calibri" w:hAnsi="Calibri" w:cs="Calibri"/>
          <w:sz w:val="22"/>
          <w:szCs w:val="22"/>
        </w:rPr>
      </w:pPr>
    </w:p>
    <w:p w14:paraId="68257975"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§3. Een belastingplichtige die met een zekere regelmaat drukwerk of gelijkgestelde producten verspreidt, kan in de maand januari een aangifte indienen voor het hele aanslagjaar.</w:t>
      </w:r>
    </w:p>
    <w:p w14:paraId="00B167D5" w14:textId="77777777" w:rsidR="00547641" w:rsidRPr="00547641" w:rsidRDefault="00547641" w:rsidP="00547641">
      <w:pPr>
        <w:rPr>
          <w:rFonts w:ascii="Calibri" w:hAnsi="Calibri" w:cs="Calibri"/>
          <w:sz w:val="22"/>
          <w:szCs w:val="22"/>
        </w:rPr>
      </w:pPr>
    </w:p>
    <w:p w14:paraId="30E90031"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§4. De gemeente kan een exemplaar van het verspreide drukwerk of gelijkgestelde product opvragen.</w:t>
      </w:r>
    </w:p>
    <w:p w14:paraId="75B918E9" w14:textId="77777777" w:rsidR="00547641" w:rsidRPr="00547641" w:rsidRDefault="00547641" w:rsidP="00547641">
      <w:pPr>
        <w:rPr>
          <w:rFonts w:ascii="Calibri" w:hAnsi="Calibri" w:cs="Calibri"/>
          <w:sz w:val="22"/>
          <w:szCs w:val="22"/>
        </w:rPr>
      </w:pPr>
    </w:p>
    <w:p w14:paraId="58FDA86E"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§5. Een belastingplichtige die niet spontaan een aangifteformulier heeft gekregen kan dit op eenvoudig verzoek bekomen bij het gemeentebestuur of downloaden van de gemeentelijke website. Het niet spontaan verkrijgen van een aangifteformulier ontslaat de belastingplichtige niet van de belasting.</w:t>
      </w:r>
    </w:p>
    <w:p w14:paraId="163356E9" w14:textId="77777777" w:rsidR="00547641" w:rsidRPr="00547641" w:rsidRDefault="00547641" w:rsidP="00547641">
      <w:pPr>
        <w:rPr>
          <w:rFonts w:ascii="Calibri" w:hAnsi="Calibri" w:cs="Calibri"/>
          <w:sz w:val="22"/>
          <w:szCs w:val="22"/>
        </w:rPr>
      </w:pPr>
    </w:p>
    <w:p w14:paraId="4A99DF0B"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 xml:space="preserve">§6. De aangifte moet worden ingediend op volgend adres: </w:t>
      </w:r>
      <w:proofErr w:type="spellStart"/>
      <w:r w:rsidRPr="00547641">
        <w:rPr>
          <w:rFonts w:ascii="Calibri" w:hAnsi="Calibri" w:cs="Calibri"/>
          <w:sz w:val="22"/>
          <w:szCs w:val="22"/>
        </w:rPr>
        <w:t>Ninoofsesteenweg</w:t>
      </w:r>
      <w:proofErr w:type="spellEnd"/>
      <w:r w:rsidRPr="00547641">
        <w:rPr>
          <w:rFonts w:ascii="Calibri" w:hAnsi="Calibri" w:cs="Calibri"/>
          <w:sz w:val="22"/>
          <w:szCs w:val="22"/>
        </w:rPr>
        <w:t xml:space="preserve"> 116, 1670 Pepingen t.a.v. de dienst financiën of via elektronische weg, meer bepaald per e-mail naar </w:t>
      </w:r>
      <w:hyperlink r:id="rId5" w:history="1">
        <w:r w:rsidRPr="00547641">
          <w:rPr>
            <w:rStyle w:val="Hyperlink"/>
            <w:rFonts w:ascii="Calibri" w:hAnsi="Calibri" w:cs="Calibri"/>
            <w:sz w:val="22"/>
            <w:szCs w:val="22"/>
          </w:rPr>
          <w:t>financien@pepingen.be</w:t>
        </w:r>
      </w:hyperlink>
      <w:r w:rsidRPr="00547641">
        <w:rPr>
          <w:rFonts w:ascii="Calibri" w:hAnsi="Calibri" w:cs="Calibri"/>
          <w:sz w:val="22"/>
          <w:szCs w:val="22"/>
        </w:rPr>
        <w:t>. Als aangiftedatum geldt de postdatum of bij afgifte, de datum vermeld op het ontvangstbewijs. In geval van verzending via e-mail geldt de datum van de elektronische verzending als datum van indiening van de aangifte.</w:t>
      </w:r>
    </w:p>
    <w:p w14:paraId="0C0E7DE5" w14:textId="77777777" w:rsidR="00547641" w:rsidRPr="00547641" w:rsidRDefault="00547641" w:rsidP="00547641">
      <w:pPr>
        <w:rPr>
          <w:rFonts w:ascii="Calibri" w:hAnsi="Calibri" w:cs="Calibri"/>
          <w:sz w:val="22"/>
          <w:szCs w:val="22"/>
        </w:rPr>
      </w:pPr>
    </w:p>
    <w:p w14:paraId="230065F4" w14:textId="77777777" w:rsidR="00547641" w:rsidRPr="00547641" w:rsidRDefault="00547641" w:rsidP="00547641">
      <w:pPr>
        <w:rPr>
          <w:rFonts w:ascii="Calibri" w:hAnsi="Calibri" w:cs="Calibri"/>
          <w:sz w:val="22"/>
          <w:szCs w:val="22"/>
        </w:rPr>
      </w:pPr>
    </w:p>
    <w:p w14:paraId="6153F81D"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Artikel 8:</w:t>
      </w:r>
    </w:p>
    <w:p w14:paraId="6D624C65" w14:textId="77777777" w:rsidR="00547641" w:rsidRPr="00547641" w:rsidRDefault="00547641" w:rsidP="00547641">
      <w:pPr>
        <w:rPr>
          <w:rFonts w:ascii="Calibri" w:hAnsi="Calibri" w:cs="Calibri"/>
          <w:sz w:val="22"/>
          <w:szCs w:val="22"/>
        </w:rPr>
      </w:pPr>
    </w:p>
    <w:p w14:paraId="6F19B30D"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Als er geen, geen juiste of geen volledige aangifte is gedaan op de aangiftedatum vermeld in artikel 7 kan de belasting ambtshalve gevestigd worden overeenkomstig artikel 7 van het decreet van 30 mei 2008 betreffende de vestiging, de invordering en de geschillenprocedure van  provincie- en gemeentebelastingen en haar latere wijzigingen.</w:t>
      </w:r>
    </w:p>
    <w:p w14:paraId="47F6FD5F" w14:textId="77777777" w:rsidR="00547641" w:rsidRPr="00547641" w:rsidRDefault="00547641" w:rsidP="00547641">
      <w:pPr>
        <w:rPr>
          <w:rFonts w:ascii="Calibri" w:hAnsi="Calibri" w:cs="Calibri"/>
          <w:sz w:val="22"/>
          <w:szCs w:val="22"/>
        </w:rPr>
      </w:pPr>
    </w:p>
    <w:p w14:paraId="696304E5"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 xml:space="preserve">Bij verspreiding in brievenbussen, wordt het aantal exemplaren drukwerk of gelijkgestelde producten ambtshalve bepaald op het aantal brievenbussen dat jaarlijks in het eerste kwartaal door het college van burgemeester en schepenen vastgesteld wordt volgens de gegevens van </w:t>
      </w:r>
      <w:proofErr w:type="spellStart"/>
      <w:r w:rsidRPr="00547641">
        <w:rPr>
          <w:rFonts w:ascii="Calibri" w:hAnsi="Calibri" w:cs="Calibri"/>
          <w:sz w:val="22"/>
          <w:szCs w:val="22"/>
        </w:rPr>
        <w:t>Bpost</w:t>
      </w:r>
      <w:proofErr w:type="spellEnd"/>
      <w:r w:rsidRPr="00547641">
        <w:rPr>
          <w:rFonts w:ascii="Calibri" w:hAnsi="Calibri" w:cs="Calibri"/>
          <w:sz w:val="22"/>
          <w:szCs w:val="22"/>
        </w:rPr>
        <w:t>.</w:t>
      </w:r>
    </w:p>
    <w:p w14:paraId="16BFA7CD" w14:textId="77777777" w:rsidR="00547641" w:rsidRPr="00547641" w:rsidRDefault="00547641" w:rsidP="00547641">
      <w:pPr>
        <w:rPr>
          <w:rFonts w:ascii="Calibri" w:hAnsi="Calibri" w:cs="Calibri"/>
          <w:sz w:val="22"/>
          <w:szCs w:val="22"/>
        </w:rPr>
      </w:pPr>
    </w:p>
    <w:p w14:paraId="51951872"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Bij verspreiding op de openbare weg door persoonlijke afgifte wordt het aantal verspreide exemplaren aan drukwerk of gelijkgestelde producten voor de ambtshalve vestiging forfaitair vastgesteld op 1.000 exemplaren.</w:t>
      </w:r>
    </w:p>
    <w:p w14:paraId="5FD7B75C" w14:textId="77777777" w:rsidR="00547641" w:rsidRPr="00547641" w:rsidRDefault="00547641" w:rsidP="00547641">
      <w:pPr>
        <w:rPr>
          <w:rFonts w:ascii="Calibri" w:hAnsi="Calibri" w:cs="Calibri"/>
          <w:sz w:val="22"/>
          <w:szCs w:val="22"/>
        </w:rPr>
      </w:pPr>
    </w:p>
    <w:p w14:paraId="71A23E7A" w14:textId="77777777" w:rsidR="00547641" w:rsidRPr="00547641" w:rsidRDefault="00547641" w:rsidP="00547641">
      <w:pPr>
        <w:rPr>
          <w:rFonts w:ascii="Calibri" w:hAnsi="Calibri" w:cs="Calibri"/>
          <w:sz w:val="22"/>
          <w:szCs w:val="22"/>
        </w:rPr>
      </w:pPr>
    </w:p>
    <w:p w14:paraId="7843CA66"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Artikel 9:</w:t>
      </w:r>
    </w:p>
    <w:p w14:paraId="5BB8A377" w14:textId="77777777" w:rsidR="00547641" w:rsidRPr="00547641" w:rsidRDefault="00547641" w:rsidP="00547641">
      <w:pPr>
        <w:rPr>
          <w:rFonts w:ascii="Calibri" w:hAnsi="Calibri" w:cs="Calibri"/>
          <w:sz w:val="22"/>
          <w:szCs w:val="22"/>
        </w:rPr>
      </w:pPr>
    </w:p>
    <w:p w14:paraId="5563E22C"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De belasting wordt ingevorderd door middel van een kohier dat 3x per jaar vastgesteld en uitvoerbaar verklaard wordt door het college van burgemeester en schepenen.</w:t>
      </w:r>
    </w:p>
    <w:p w14:paraId="73E898EF" w14:textId="77777777" w:rsidR="00547641" w:rsidRPr="00547641" w:rsidRDefault="00547641" w:rsidP="00547641">
      <w:pPr>
        <w:rPr>
          <w:rFonts w:ascii="Calibri" w:hAnsi="Calibri" w:cs="Calibri"/>
          <w:sz w:val="22"/>
          <w:szCs w:val="22"/>
        </w:rPr>
      </w:pPr>
    </w:p>
    <w:p w14:paraId="3D3FF8B1"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 xml:space="preserve">Artikel 10: </w:t>
      </w:r>
    </w:p>
    <w:p w14:paraId="5A347F7B" w14:textId="77777777" w:rsidR="00547641" w:rsidRPr="00547641" w:rsidRDefault="00547641" w:rsidP="00547641">
      <w:pPr>
        <w:rPr>
          <w:rFonts w:ascii="Calibri" w:hAnsi="Calibri" w:cs="Calibri"/>
          <w:sz w:val="22"/>
          <w:szCs w:val="22"/>
        </w:rPr>
      </w:pPr>
    </w:p>
    <w:p w14:paraId="2B0B8214"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De belasting moet betaald worden binnen de 2 maanden na verzending van het aanslagbiljet.</w:t>
      </w:r>
    </w:p>
    <w:p w14:paraId="7389FE6C" w14:textId="77777777" w:rsidR="00547641" w:rsidRPr="00547641" w:rsidRDefault="00547641" w:rsidP="00547641">
      <w:pPr>
        <w:rPr>
          <w:rFonts w:ascii="Calibri" w:hAnsi="Calibri" w:cs="Calibri"/>
          <w:sz w:val="22"/>
          <w:szCs w:val="22"/>
        </w:rPr>
      </w:pPr>
    </w:p>
    <w:p w14:paraId="0FF2682D"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Artikel 11:</w:t>
      </w:r>
    </w:p>
    <w:p w14:paraId="61935266" w14:textId="77777777" w:rsidR="00547641" w:rsidRPr="00547641" w:rsidRDefault="00547641" w:rsidP="00547641">
      <w:pPr>
        <w:rPr>
          <w:rFonts w:ascii="Calibri" w:hAnsi="Calibri" w:cs="Calibri"/>
          <w:sz w:val="22"/>
          <w:szCs w:val="22"/>
        </w:rPr>
      </w:pPr>
    </w:p>
    <w:p w14:paraId="6BCCFAE7"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 xml:space="preserve">§1. De belastingschuldige of zijn vertegenwoordiger kan tegen een aanslag een bezwaarschrift indienen bij het college van burgemeester en schepenen, </w:t>
      </w:r>
      <w:proofErr w:type="spellStart"/>
      <w:r w:rsidRPr="00547641">
        <w:rPr>
          <w:rFonts w:ascii="Calibri" w:hAnsi="Calibri" w:cs="Calibri"/>
          <w:sz w:val="22"/>
          <w:szCs w:val="22"/>
        </w:rPr>
        <w:t>Ninoofsesteenweg</w:t>
      </w:r>
      <w:proofErr w:type="spellEnd"/>
      <w:r w:rsidRPr="00547641">
        <w:rPr>
          <w:rFonts w:ascii="Calibri" w:hAnsi="Calibri" w:cs="Calibri"/>
          <w:sz w:val="22"/>
          <w:szCs w:val="22"/>
        </w:rPr>
        <w:t xml:space="preserve"> 116, 1670 Pepingen, overeenkomstig artikel 9 van het decreet van 30 mei 2008 betreffende de vestiging, de invordering en de geschillenprocedure van provincie- en gemeentebelastingen en haar latere wijzigingen.</w:t>
      </w:r>
    </w:p>
    <w:p w14:paraId="31C266AE" w14:textId="77777777" w:rsidR="00547641" w:rsidRPr="00547641" w:rsidRDefault="00547641" w:rsidP="00547641">
      <w:pPr>
        <w:rPr>
          <w:rFonts w:ascii="Calibri" w:hAnsi="Calibri" w:cs="Calibri"/>
          <w:sz w:val="22"/>
          <w:szCs w:val="22"/>
        </w:rPr>
      </w:pPr>
    </w:p>
    <w:p w14:paraId="09E9F74F"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§2. Het bezwaarschrift moet schriftelijk worden ingediend, gemotiveerd en ondertekend zijn. Het moet, op straffe van verval, worden ingediend binnen de drie maanden vanaf de datum waarop de belastingplichtige het aanslagbiljet heeft ontvangen of vanaf de kennisgeving van de aanslag. Het aanslagbiljet wordt geacht ontvangen te zijn op de derde werkdag die volgt op de datum van de verzending van het aanslagbiljet. Als het aanslagbiljet verzonden werd via elektronische weg, geldt de datum van elektronische verzending als datum van zijn verzending. Als het bestuur en de belastingplichtige hetzelfde informatiesysteem gebruiken om berichten elektronisch uit te wisselen wordt het aanslagbiljet geacht ontvangen te zijn op het tijdstip waarop het aanslagbiljet toegankelijk wordt voor de belastingplichtige.</w:t>
      </w:r>
    </w:p>
    <w:p w14:paraId="6FC139DC" w14:textId="77777777" w:rsidR="00547641" w:rsidRPr="00547641" w:rsidRDefault="00547641" w:rsidP="00547641">
      <w:pPr>
        <w:rPr>
          <w:rFonts w:ascii="Calibri" w:hAnsi="Calibri" w:cs="Calibri"/>
          <w:sz w:val="22"/>
          <w:szCs w:val="22"/>
        </w:rPr>
      </w:pPr>
    </w:p>
    <w:p w14:paraId="62D5948C"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 xml:space="preserve">§3. Bezwaren kunnen via elektronische weg per e-mail naar </w:t>
      </w:r>
      <w:hyperlink r:id="rId6" w:history="1">
        <w:r w:rsidRPr="00547641">
          <w:rPr>
            <w:rStyle w:val="Hyperlink"/>
            <w:rFonts w:ascii="Calibri" w:hAnsi="Calibri" w:cs="Calibri"/>
            <w:sz w:val="22"/>
            <w:szCs w:val="22"/>
          </w:rPr>
          <w:t>financien@pepingen.be</w:t>
        </w:r>
      </w:hyperlink>
      <w:r w:rsidRPr="00547641">
        <w:rPr>
          <w:rFonts w:ascii="Calibri" w:hAnsi="Calibri" w:cs="Calibri"/>
          <w:sz w:val="22"/>
          <w:szCs w:val="22"/>
        </w:rPr>
        <w:t xml:space="preserve"> worden verzonden binnen de termijnen en onder de voorwaarden zoals hierboven vermeld. De indiening van het bezwaarschrift via elektronische weg geldt als uitdrukkelijke instemming van de belastingschuldige of zijn vertegenwoordiger om berichten binnen de bezwaarprocedure via die elektronische weg uit te wisselen. Als het bezwaarschrift verzonden wordt via elektronische weg geldt de datum van elektronische verzending als de datum van indiening van het bezwaar.</w:t>
      </w:r>
    </w:p>
    <w:p w14:paraId="36B0A0CB" w14:textId="77777777" w:rsidR="00547641" w:rsidRPr="00547641" w:rsidRDefault="00547641" w:rsidP="00547641">
      <w:pPr>
        <w:rPr>
          <w:rFonts w:ascii="Calibri" w:hAnsi="Calibri" w:cs="Calibri"/>
          <w:sz w:val="22"/>
          <w:szCs w:val="22"/>
        </w:rPr>
      </w:pPr>
    </w:p>
    <w:p w14:paraId="31154EBC"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lastRenderedPageBreak/>
        <w:t>§4. Van het bezwaarschrift wordt een ontvangstmelding verstuurd binnen de 15 kalenderdagen na de indiening ervan.</w:t>
      </w:r>
    </w:p>
    <w:p w14:paraId="197A449C" w14:textId="77777777" w:rsidR="00547641" w:rsidRPr="00547641" w:rsidRDefault="00547641" w:rsidP="00547641">
      <w:pPr>
        <w:rPr>
          <w:rFonts w:ascii="Calibri" w:hAnsi="Calibri" w:cs="Calibri"/>
          <w:sz w:val="22"/>
          <w:szCs w:val="22"/>
        </w:rPr>
      </w:pPr>
    </w:p>
    <w:p w14:paraId="02A6E500" w14:textId="77777777" w:rsidR="00547641" w:rsidRPr="00547641" w:rsidRDefault="00547641" w:rsidP="00547641">
      <w:pPr>
        <w:rPr>
          <w:rFonts w:ascii="Calibri" w:hAnsi="Calibri" w:cs="Calibri"/>
          <w:sz w:val="22"/>
          <w:szCs w:val="22"/>
        </w:rPr>
      </w:pPr>
    </w:p>
    <w:p w14:paraId="57ABD9AF"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Artikel 12:</w:t>
      </w:r>
    </w:p>
    <w:p w14:paraId="76CB009D" w14:textId="77777777" w:rsidR="00547641" w:rsidRPr="00547641" w:rsidRDefault="00547641" w:rsidP="00547641">
      <w:pPr>
        <w:rPr>
          <w:rFonts w:ascii="Calibri" w:hAnsi="Calibri" w:cs="Calibri"/>
          <w:sz w:val="22"/>
          <w:szCs w:val="22"/>
        </w:rPr>
      </w:pPr>
    </w:p>
    <w:p w14:paraId="64E38969"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 xml:space="preserve">De </w:t>
      </w:r>
      <w:proofErr w:type="spellStart"/>
      <w:r w:rsidRPr="00547641">
        <w:rPr>
          <w:rFonts w:ascii="Calibri" w:hAnsi="Calibri" w:cs="Calibri"/>
          <w:sz w:val="22"/>
          <w:szCs w:val="22"/>
        </w:rPr>
        <w:t>ingekohierde</w:t>
      </w:r>
      <w:proofErr w:type="spellEnd"/>
      <w:r w:rsidRPr="00547641">
        <w:rPr>
          <w:rFonts w:ascii="Calibri" w:hAnsi="Calibri" w:cs="Calibri"/>
          <w:sz w:val="22"/>
          <w:szCs w:val="22"/>
        </w:rPr>
        <w:t xml:space="preserve"> belasting wordt verhoogd met een aanmaningskost ten bedrage van € 15 bij een tweede aanmaning en € 20 bij een derde en laatste aanmaning. Indien er 2 weken na de verzending van de derde aanmaning nog een openstaand saldo belasting/aanmaningskost is, wordt het dossier ter invordering doorgegeven aan de gerechtsdeurwaarder. </w:t>
      </w:r>
    </w:p>
    <w:p w14:paraId="081B5D16" w14:textId="77777777" w:rsidR="00547641" w:rsidRPr="00547641" w:rsidRDefault="00547641" w:rsidP="00547641">
      <w:pPr>
        <w:rPr>
          <w:rFonts w:ascii="Calibri" w:hAnsi="Calibri" w:cs="Calibri"/>
          <w:sz w:val="22"/>
          <w:szCs w:val="22"/>
        </w:rPr>
      </w:pPr>
    </w:p>
    <w:p w14:paraId="1CCEC39A" w14:textId="77777777" w:rsidR="00547641" w:rsidRPr="00547641" w:rsidRDefault="00547641" w:rsidP="00547641">
      <w:pPr>
        <w:rPr>
          <w:rFonts w:ascii="Calibri" w:hAnsi="Calibri" w:cs="Calibri"/>
          <w:sz w:val="22"/>
          <w:szCs w:val="22"/>
        </w:rPr>
      </w:pPr>
    </w:p>
    <w:p w14:paraId="43329DAC"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Artikel 13:</w:t>
      </w:r>
    </w:p>
    <w:p w14:paraId="07D7A834" w14:textId="77777777" w:rsidR="00547641" w:rsidRPr="00547641" w:rsidRDefault="00547641" w:rsidP="00547641">
      <w:pPr>
        <w:rPr>
          <w:rFonts w:ascii="Calibri" w:hAnsi="Calibri" w:cs="Calibri"/>
          <w:sz w:val="22"/>
          <w:szCs w:val="22"/>
        </w:rPr>
      </w:pPr>
    </w:p>
    <w:p w14:paraId="775C88C3"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Dit reglement wordt bekendgemaakt en de toezichthoudende overheid wordt op de hoogte gebracht overeenkomstig de bepalingen van het decreet over het lokaal bestuur van 22 december 2017 en haar latere wijzigingen.</w:t>
      </w:r>
    </w:p>
    <w:p w14:paraId="33F791AF" w14:textId="77777777" w:rsidR="00547641" w:rsidRPr="00547641" w:rsidRDefault="00547641" w:rsidP="00547641">
      <w:pPr>
        <w:rPr>
          <w:rFonts w:ascii="Calibri" w:hAnsi="Calibri" w:cs="Calibri"/>
          <w:sz w:val="22"/>
          <w:szCs w:val="22"/>
        </w:rPr>
      </w:pPr>
    </w:p>
    <w:p w14:paraId="3B9CAF55"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Artikel 14:</w:t>
      </w:r>
    </w:p>
    <w:p w14:paraId="04FF11AB" w14:textId="77777777" w:rsidR="00547641" w:rsidRPr="00547641" w:rsidRDefault="00547641" w:rsidP="00547641">
      <w:pPr>
        <w:rPr>
          <w:rFonts w:ascii="Calibri" w:hAnsi="Calibri" w:cs="Calibri"/>
          <w:sz w:val="22"/>
          <w:szCs w:val="22"/>
        </w:rPr>
      </w:pPr>
    </w:p>
    <w:p w14:paraId="48559307" w14:textId="77777777" w:rsidR="00547641" w:rsidRPr="00547641" w:rsidRDefault="00547641" w:rsidP="00547641">
      <w:pPr>
        <w:rPr>
          <w:rFonts w:ascii="Calibri" w:hAnsi="Calibri" w:cs="Calibri"/>
          <w:sz w:val="22"/>
          <w:szCs w:val="22"/>
        </w:rPr>
      </w:pPr>
      <w:r w:rsidRPr="00547641">
        <w:rPr>
          <w:rFonts w:ascii="Calibri" w:hAnsi="Calibri" w:cs="Calibri"/>
          <w:sz w:val="22"/>
          <w:szCs w:val="22"/>
        </w:rPr>
        <w:t>Dit belastingreglement treedt in werking op 01 januari 2026.</w:t>
      </w:r>
    </w:p>
    <w:p w14:paraId="15F65F71" w14:textId="77777777" w:rsidR="00547641" w:rsidRPr="00547641" w:rsidRDefault="00547641" w:rsidP="00547641">
      <w:pPr>
        <w:rPr>
          <w:rFonts w:ascii="Berlin Sans FB" w:hAnsi="Berlin Sans FB"/>
          <w:sz w:val="18"/>
          <w:szCs w:val="18"/>
        </w:rPr>
      </w:pPr>
    </w:p>
    <w:p w14:paraId="14D42433" w14:textId="77777777" w:rsidR="00547641" w:rsidRPr="00547641" w:rsidRDefault="00547641" w:rsidP="00547641">
      <w:pPr>
        <w:rPr>
          <w:rFonts w:ascii="Berlin Sans FB" w:hAnsi="Berlin Sans FB"/>
          <w:sz w:val="18"/>
          <w:szCs w:val="18"/>
        </w:rPr>
      </w:pPr>
    </w:p>
    <w:sectPr w:rsidR="00547641" w:rsidRPr="00547641" w:rsidSect="00547641">
      <w:headerReference w:type="default" r:id="rId7"/>
      <w:footerReference w:type="default" r:id="rId8"/>
      <w:pgSz w:w="11906" w:h="16838" w:code="9"/>
      <w:pgMar w:top="737" w:right="964" w:bottom="567" w:left="1134" w:header="709" w:footer="495"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64D10" w14:textId="77777777" w:rsidR="00547641" w:rsidRDefault="00547641" w:rsidP="00DB29B7">
    <w:pPr>
      <w:pStyle w:val="Voettekst"/>
      <w:rPr>
        <w:sz w:val="18"/>
      </w:rPr>
    </w:pPr>
    <w:r>
      <w:rPr>
        <w:noProof/>
      </w:rPr>
      <w:drawing>
        <wp:inline distT="0" distB="0" distL="0" distR="0" wp14:anchorId="2A9F0F7A" wp14:editId="33217C0F">
          <wp:extent cx="6225540" cy="297180"/>
          <wp:effectExtent l="0" t="0" r="0" b="0"/>
          <wp:docPr id="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5540" cy="297180"/>
                  </a:xfrm>
                  <a:prstGeom prst="rect">
                    <a:avLst/>
                  </a:prstGeom>
                  <a:noFill/>
                  <a:ln>
                    <a:noFill/>
                  </a:ln>
                </pic:spPr>
              </pic:pic>
            </a:graphicData>
          </a:graphic>
        </wp:inline>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C9C25" w14:textId="77777777" w:rsidR="00547641" w:rsidRDefault="00547641">
    <w:pPr>
      <w:pStyle w:val="Koptekst"/>
    </w:pPr>
    <w:r>
      <w:rPr>
        <w:rFonts w:ascii="Berlin Sans FB" w:hAnsi="Berlin Sans FB"/>
        <w:noProof/>
      </w:rPr>
      <w:drawing>
        <wp:inline distT="0" distB="0" distL="0" distR="0" wp14:anchorId="10C574CD" wp14:editId="021EA395">
          <wp:extent cx="6217920" cy="1173480"/>
          <wp:effectExtent l="0" t="0" r="0" b="0"/>
          <wp:docPr id="1"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7920" cy="11734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B3D09"/>
    <w:multiLevelType w:val="hybridMultilevel"/>
    <w:tmpl w:val="555C2AC4"/>
    <w:lvl w:ilvl="0" w:tplc="7952AEBE">
      <w:start w:val="1"/>
      <w:numFmt w:val="bullet"/>
      <w:lvlText w:val="-"/>
      <w:lvlJc w:val="left"/>
      <w:pPr>
        <w:ind w:left="720" w:hanging="360"/>
      </w:pPr>
      <w:rPr>
        <w:rFonts w:ascii="Aptos" w:eastAsia="Times New Roman" w:hAnsi="Aptos"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 w15:restartNumberingAfterBreak="0">
    <w:nsid w:val="729626D1"/>
    <w:multiLevelType w:val="hybridMultilevel"/>
    <w:tmpl w:val="7B5848C8"/>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num w:numId="1" w16cid:durableId="18084329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5352079">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641"/>
    <w:rsid w:val="001831D2"/>
    <w:rsid w:val="00547641"/>
    <w:rsid w:val="00AA442F"/>
    <w:rsid w:val="00AE6D5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72996"/>
  <w15:chartTrackingRefBased/>
  <w15:docId w15:val="{4C45A57D-F924-4901-B3ED-A3CE17843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47641"/>
    <w:pPr>
      <w:spacing w:after="0" w:line="240" w:lineRule="auto"/>
    </w:pPr>
    <w:rPr>
      <w:rFonts w:ascii="Times New Roman" w:eastAsia="Times New Roman" w:hAnsi="Times New Roman" w:cs="Times New Roman"/>
      <w:kern w:val="0"/>
      <w:sz w:val="20"/>
      <w:szCs w:val="20"/>
      <w:lang w:eastAsia="nl-NL"/>
      <w14:ligatures w14:val="none"/>
    </w:rPr>
  </w:style>
  <w:style w:type="paragraph" w:styleId="Kop1">
    <w:name w:val="heading 1"/>
    <w:basedOn w:val="Standaard"/>
    <w:next w:val="Standaard"/>
    <w:link w:val="Kop1Char"/>
    <w:qFormat/>
    <w:rsid w:val="005476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5476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47641"/>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47641"/>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47641"/>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47641"/>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47641"/>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47641"/>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47641"/>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54764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4764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4764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4764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4764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4764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4764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4764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47641"/>
    <w:rPr>
      <w:rFonts w:eastAsiaTheme="majorEastAsia" w:cstheme="majorBidi"/>
      <w:color w:val="272727" w:themeColor="text1" w:themeTint="D8"/>
    </w:rPr>
  </w:style>
  <w:style w:type="paragraph" w:styleId="Titel">
    <w:name w:val="Title"/>
    <w:basedOn w:val="Standaard"/>
    <w:next w:val="Standaard"/>
    <w:link w:val="TitelChar"/>
    <w:uiPriority w:val="10"/>
    <w:qFormat/>
    <w:rsid w:val="00547641"/>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4764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47641"/>
    <w:pPr>
      <w:numPr>
        <w:ilvl w:val="1"/>
      </w:numPr>
    </w:pPr>
    <w:rPr>
      <w:rFonts w:eastAsiaTheme="majorEastAsia" w:cstheme="majorBidi"/>
      <w:color w:val="000000" w:themeColor="text1"/>
      <w:spacing w:val="15"/>
      <w:sz w:val="28"/>
      <w:szCs w:val="28"/>
    </w:rPr>
  </w:style>
  <w:style w:type="character" w:customStyle="1" w:styleId="OndertitelChar">
    <w:name w:val="Ondertitel Char"/>
    <w:basedOn w:val="Standaardalinea-lettertype"/>
    <w:link w:val="Ondertitel"/>
    <w:uiPriority w:val="11"/>
    <w:rsid w:val="00547641"/>
    <w:rPr>
      <w:rFonts w:eastAsiaTheme="majorEastAsia" w:cstheme="majorBidi"/>
      <w:color w:val="000000" w:themeColor="text1"/>
      <w:spacing w:val="15"/>
      <w:sz w:val="28"/>
      <w:szCs w:val="28"/>
    </w:rPr>
  </w:style>
  <w:style w:type="paragraph" w:styleId="Citaat">
    <w:name w:val="Quote"/>
    <w:basedOn w:val="Standaard"/>
    <w:next w:val="Standaard"/>
    <w:link w:val="CitaatChar"/>
    <w:uiPriority w:val="29"/>
    <w:qFormat/>
    <w:rsid w:val="00547641"/>
    <w:pPr>
      <w:spacing w:before="160"/>
      <w:jc w:val="center"/>
    </w:pPr>
    <w:rPr>
      <w:i/>
      <w:iCs/>
      <w:color w:val="000000" w:themeColor="text1"/>
    </w:rPr>
  </w:style>
  <w:style w:type="character" w:customStyle="1" w:styleId="CitaatChar">
    <w:name w:val="Citaat Char"/>
    <w:basedOn w:val="Standaardalinea-lettertype"/>
    <w:link w:val="Citaat"/>
    <w:uiPriority w:val="29"/>
    <w:rsid w:val="00547641"/>
    <w:rPr>
      <w:i/>
      <w:iCs/>
      <w:color w:val="000000" w:themeColor="text1"/>
    </w:rPr>
  </w:style>
  <w:style w:type="paragraph" w:styleId="Lijstalinea">
    <w:name w:val="List Paragraph"/>
    <w:basedOn w:val="Standaard"/>
    <w:uiPriority w:val="34"/>
    <w:qFormat/>
    <w:rsid w:val="00547641"/>
    <w:pPr>
      <w:ind w:left="720"/>
      <w:contextualSpacing/>
    </w:pPr>
  </w:style>
  <w:style w:type="character" w:styleId="Intensievebenadrukking">
    <w:name w:val="Intense Emphasis"/>
    <w:basedOn w:val="Standaardalinea-lettertype"/>
    <w:uiPriority w:val="21"/>
    <w:qFormat/>
    <w:rsid w:val="00547641"/>
    <w:rPr>
      <w:i/>
      <w:iCs/>
      <w:color w:val="0F4761" w:themeColor="accent1" w:themeShade="BF"/>
    </w:rPr>
  </w:style>
  <w:style w:type="paragraph" w:styleId="Duidelijkcitaat">
    <w:name w:val="Intense Quote"/>
    <w:basedOn w:val="Standaard"/>
    <w:next w:val="Standaard"/>
    <w:link w:val="DuidelijkcitaatChar"/>
    <w:uiPriority w:val="30"/>
    <w:qFormat/>
    <w:rsid w:val="005476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47641"/>
    <w:rPr>
      <w:i/>
      <w:iCs/>
      <w:color w:val="0F4761" w:themeColor="accent1" w:themeShade="BF"/>
    </w:rPr>
  </w:style>
  <w:style w:type="character" w:styleId="Intensieveverwijzing">
    <w:name w:val="Intense Reference"/>
    <w:basedOn w:val="Standaardalinea-lettertype"/>
    <w:uiPriority w:val="32"/>
    <w:qFormat/>
    <w:rsid w:val="00547641"/>
    <w:rPr>
      <w:b/>
      <w:bCs/>
      <w:smallCaps/>
      <w:color w:val="0F4761" w:themeColor="accent1" w:themeShade="BF"/>
      <w:spacing w:val="5"/>
    </w:rPr>
  </w:style>
  <w:style w:type="paragraph" w:styleId="Voettekst">
    <w:name w:val="footer"/>
    <w:basedOn w:val="Standaard"/>
    <w:link w:val="VoettekstChar"/>
    <w:rsid w:val="00547641"/>
    <w:pPr>
      <w:tabs>
        <w:tab w:val="center" w:pos="4536"/>
        <w:tab w:val="right" w:pos="9072"/>
      </w:tabs>
    </w:pPr>
    <w:rPr>
      <w:rFonts w:ascii="Bookman Old Style" w:hAnsi="Bookman Old Style"/>
      <w:sz w:val="22"/>
    </w:rPr>
  </w:style>
  <w:style w:type="character" w:customStyle="1" w:styleId="VoettekstChar">
    <w:name w:val="Voettekst Char"/>
    <w:basedOn w:val="Standaardalinea-lettertype"/>
    <w:link w:val="Voettekst"/>
    <w:rsid w:val="00547641"/>
    <w:rPr>
      <w:rFonts w:ascii="Bookman Old Style" w:eastAsia="Times New Roman" w:hAnsi="Bookman Old Style" w:cs="Times New Roman"/>
      <w:kern w:val="0"/>
      <w:szCs w:val="20"/>
      <w:lang w:eastAsia="nl-NL"/>
      <w14:ligatures w14:val="none"/>
    </w:rPr>
  </w:style>
  <w:style w:type="paragraph" w:styleId="Koptekst">
    <w:name w:val="header"/>
    <w:basedOn w:val="Standaard"/>
    <w:link w:val="KoptekstChar"/>
    <w:rsid w:val="00547641"/>
    <w:pPr>
      <w:tabs>
        <w:tab w:val="center" w:pos="4536"/>
        <w:tab w:val="right" w:pos="9072"/>
      </w:tabs>
    </w:pPr>
  </w:style>
  <w:style w:type="character" w:customStyle="1" w:styleId="KoptekstChar">
    <w:name w:val="Koptekst Char"/>
    <w:basedOn w:val="Standaardalinea-lettertype"/>
    <w:link w:val="Koptekst"/>
    <w:rsid w:val="00547641"/>
    <w:rPr>
      <w:rFonts w:ascii="Times New Roman" w:eastAsia="Times New Roman" w:hAnsi="Times New Roman" w:cs="Times New Roman"/>
      <w:kern w:val="0"/>
      <w:sz w:val="20"/>
      <w:szCs w:val="20"/>
      <w:lang w:eastAsia="nl-NL"/>
      <w14:ligatures w14:val="none"/>
    </w:rPr>
  </w:style>
  <w:style w:type="character" w:styleId="Hyperlink">
    <w:name w:val="Hyperlink"/>
    <w:basedOn w:val="Standaardalinea-lettertype"/>
    <w:uiPriority w:val="99"/>
    <w:unhideWhenUsed/>
    <w:rsid w:val="00547641"/>
    <w:rPr>
      <w:color w:val="467886" w:themeColor="hyperlink"/>
      <w:u w:val="single"/>
    </w:rPr>
  </w:style>
  <w:style w:type="character" w:styleId="Onopgelostemelding">
    <w:name w:val="Unresolved Mention"/>
    <w:basedOn w:val="Standaardalinea-lettertype"/>
    <w:uiPriority w:val="99"/>
    <w:semiHidden/>
    <w:unhideWhenUsed/>
    <w:rsid w:val="005476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inancien@pepingen.be" TargetMode="External"/><Relationship Id="rId5" Type="http://schemas.openxmlformats.org/officeDocument/2006/relationships/hyperlink" Target="mailto:financien@pepingen.b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1378</Words>
  <Characters>7579</Characters>
  <Application>Microsoft Office Word</Application>
  <DocSecurity>0</DocSecurity>
  <Lines>63</Lines>
  <Paragraphs>17</Paragraphs>
  <ScaleCrop>false</ScaleCrop>
  <Company/>
  <LinksUpToDate>false</LinksUpToDate>
  <CharactersWithSpaces>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Véronique Vellemans</dc:creator>
  <cp:keywords/>
  <dc:description/>
  <cp:lastModifiedBy>Véronique Vellemans</cp:lastModifiedBy>
  <cp:revision>2</cp:revision>
  <dcterms:created xsi:type="dcterms:W3CDTF">2025-11-12T09:57:00Z</dcterms:created>
  <dcterms:modified xsi:type="dcterms:W3CDTF">2025-11-12T10:06:00Z</dcterms:modified>
</cp:coreProperties>
</file>