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B8D2D" w14:textId="77777777" w:rsidR="005D0586" w:rsidRDefault="005D0586"/>
    <w:tbl>
      <w:tblPr>
        <w:tblStyle w:val="Tabelraster"/>
        <w:tblW w:w="0" w:type="auto"/>
        <w:tblLook w:val="04A0" w:firstRow="1" w:lastRow="0" w:firstColumn="1" w:lastColumn="0" w:noHBand="0" w:noVBand="1"/>
      </w:tblPr>
      <w:tblGrid>
        <w:gridCol w:w="9062"/>
      </w:tblGrid>
      <w:tr w:rsidR="005D0586" w14:paraId="5F90D59C" w14:textId="77777777" w:rsidTr="005D0586">
        <w:tc>
          <w:tcPr>
            <w:tcW w:w="9062" w:type="dxa"/>
          </w:tcPr>
          <w:p w14:paraId="5293D89B" w14:textId="77777777" w:rsidR="005D0586" w:rsidRDefault="005D0586"/>
          <w:p w14:paraId="0CE9834F" w14:textId="77777777" w:rsidR="005D0586" w:rsidRPr="005D0586" w:rsidRDefault="005D0586">
            <w:pPr>
              <w:rPr>
                <w:b/>
                <w:bCs/>
              </w:rPr>
            </w:pPr>
            <w:r w:rsidRPr="005D0586">
              <w:rPr>
                <w:b/>
                <w:bCs/>
              </w:rPr>
              <w:t xml:space="preserve">Reglement inzake </w:t>
            </w:r>
            <w:bookmarkStart w:id="0" w:name="_Hlk39501406"/>
            <w:r w:rsidR="00A35559">
              <w:rPr>
                <w:b/>
                <w:bCs/>
              </w:rPr>
              <w:t xml:space="preserve">de </w:t>
            </w:r>
            <w:r w:rsidR="00F639CF">
              <w:rPr>
                <w:b/>
                <w:bCs/>
              </w:rPr>
              <w:t>toekenn</w:t>
            </w:r>
            <w:r w:rsidR="00BC4BFD">
              <w:rPr>
                <w:b/>
                <w:bCs/>
              </w:rPr>
              <w:t>ing</w:t>
            </w:r>
            <w:r w:rsidR="00F639CF">
              <w:rPr>
                <w:b/>
                <w:bCs/>
              </w:rPr>
              <w:t xml:space="preserve"> en </w:t>
            </w:r>
            <w:r w:rsidR="00A35559">
              <w:rPr>
                <w:b/>
                <w:bCs/>
              </w:rPr>
              <w:t xml:space="preserve">het </w:t>
            </w:r>
            <w:r w:rsidR="00F639CF">
              <w:rPr>
                <w:b/>
                <w:bCs/>
              </w:rPr>
              <w:t xml:space="preserve">gebruik </w:t>
            </w:r>
            <w:r w:rsidR="00A35559">
              <w:rPr>
                <w:b/>
                <w:bCs/>
              </w:rPr>
              <w:t xml:space="preserve">van </w:t>
            </w:r>
            <w:r w:rsidR="00F639CF">
              <w:rPr>
                <w:b/>
                <w:bCs/>
              </w:rPr>
              <w:t>waardebon</w:t>
            </w:r>
            <w:r w:rsidR="00A35559">
              <w:rPr>
                <w:b/>
                <w:bCs/>
              </w:rPr>
              <w:t>nen</w:t>
            </w:r>
            <w:r w:rsidR="00F639CF">
              <w:rPr>
                <w:b/>
                <w:bCs/>
              </w:rPr>
              <w:t xml:space="preserve"> ter ondersteuning van </w:t>
            </w:r>
            <w:r w:rsidR="00A35559">
              <w:rPr>
                <w:b/>
                <w:bCs/>
              </w:rPr>
              <w:t xml:space="preserve">het consumptiebudget voor kwetsbare doelgroepen en van </w:t>
            </w:r>
            <w:r w:rsidR="00F639CF">
              <w:rPr>
                <w:b/>
                <w:bCs/>
              </w:rPr>
              <w:t>de lokale economie</w:t>
            </w:r>
            <w:bookmarkEnd w:id="0"/>
          </w:p>
          <w:p w14:paraId="755F2EBC" w14:textId="77777777" w:rsidR="005D0586" w:rsidRDefault="005D0586"/>
        </w:tc>
      </w:tr>
    </w:tbl>
    <w:p w14:paraId="525FB07D" w14:textId="77777777" w:rsidR="001014C0" w:rsidRDefault="001014C0">
      <w:bookmarkStart w:id="1" w:name="_GoBack"/>
    </w:p>
    <w:bookmarkEnd w:id="1"/>
    <w:p w14:paraId="3C029E0D" w14:textId="5AC98707" w:rsidR="005D0586" w:rsidRPr="005D0586" w:rsidRDefault="005D0586" w:rsidP="005D0586">
      <w:pPr>
        <w:rPr>
          <w:b/>
          <w:bCs/>
        </w:rPr>
      </w:pPr>
      <w:r w:rsidRPr="005D0586">
        <w:rPr>
          <w:b/>
          <w:bCs/>
        </w:rPr>
        <w:t xml:space="preserve">Artikel </w:t>
      </w:r>
      <w:r w:rsidR="001E14F2">
        <w:rPr>
          <w:b/>
          <w:bCs/>
        </w:rPr>
        <w:t>1</w:t>
      </w:r>
    </w:p>
    <w:p w14:paraId="4B762F1D" w14:textId="556228B4" w:rsidR="005D0586" w:rsidRPr="00E21ACB" w:rsidRDefault="005D0586" w:rsidP="005D0586">
      <w:r>
        <w:t xml:space="preserve">Naar aanleiding van de coronacrisis geeft het </w:t>
      </w:r>
      <w:r w:rsidR="000D76A5">
        <w:t xml:space="preserve">OCMW </w:t>
      </w:r>
      <w:r>
        <w:t xml:space="preserve">van </w:t>
      </w:r>
      <w:r w:rsidR="001E14F2" w:rsidRPr="00E21ACB">
        <w:rPr>
          <w:i/>
          <w:iCs/>
        </w:rPr>
        <w:t>Pepingen</w:t>
      </w:r>
      <w:r w:rsidRPr="00E21ACB">
        <w:t xml:space="preserve"> ter ondersteuning van </w:t>
      </w:r>
      <w:r w:rsidR="00907D9B" w:rsidRPr="00E21ACB">
        <w:t xml:space="preserve">het consumptiebudget voor kwetsbare doelgroepen en van </w:t>
      </w:r>
      <w:r w:rsidRPr="00E21ACB">
        <w:t xml:space="preserve">de lokale economie een waardebon uit. Deze bon krijgt de naam </w:t>
      </w:r>
      <w:proofErr w:type="spellStart"/>
      <w:r w:rsidR="00841595" w:rsidRPr="00E21ACB">
        <w:rPr>
          <w:i/>
          <w:iCs/>
        </w:rPr>
        <w:t>Pepingse</w:t>
      </w:r>
      <w:proofErr w:type="spellEnd"/>
      <w:r w:rsidR="00841595" w:rsidRPr="00E21ACB">
        <w:rPr>
          <w:i/>
          <w:iCs/>
        </w:rPr>
        <w:t xml:space="preserve"> cadeaucheque </w:t>
      </w:r>
    </w:p>
    <w:p w14:paraId="0FFA55F0" w14:textId="77777777" w:rsidR="005D0586" w:rsidRDefault="005D0586" w:rsidP="005D0586">
      <w:r>
        <w:t>Dit reglement regelt de uitgifte en bij</w:t>
      </w:r>
      <w:r w:rsidR="00907D9B">
        <w:t>be</w:t>
      </w:r>
      <w:r>
        <w:t>horende modaliteiten van de waardebon.</w:t>
      </w:r>
    </w:p>
    <w:p w14:paraId="11BF88F8" w14:textId="77777777" w:rsidR="005D0586" w:rsidRDefault="005D0586" w:rsidP="005D0586"/>
    <w:p w14:paraId="7BF64F15" w14:textId="77777777" w:rsidR="003504D2" w:rsidRDefault="003504D2" w:rsidP="005D0586">
      <w:pPr>
        <w:rPr>
          <w:b/>
          <w:bCs/>
        </w:rPr>
      </w:pPr>
      <w:r>
        <w:rPr>
          <w:b/>
          <w:bCs/>
        </w:rPr>
        <w:t>Artikel 2</w:t>
      </w:r>
    </w:p>
    <w:p w14:paraId="3344D34A" w14:textId="643E25BD" w:rsidR="003504D2" w:rsidRDefault="003504D2" w:rsidP="005D0586">
      <w:pPr>
        <w:rPr>
          <w:bCs/>
        </w:rPr>
      </w:pPr>
      <w:r w:rsidRPr="00B344F5">
        <w:rPr>
          <w:bCs/>
        </w:rPr>
        <w:t>Onder kwetsbare doelgroepen worden begrepen</w:t>
      </w:r>
      <w:r w:rsidR="00E21ACB">
        <w:rPr>
          <w:bCs/>
        </w:rPr>
        <w:t xml:space="preserve"> </w:t>
      </w:r>
      <w:r w:rsidRPr="00B344F5">
        <w:rPr>
          <w:bCs/>
        </w:rPr>
        <w:t>:</w:t>
      </w:r>
    </w:p>
    <w:p w14:paraId="42C77823" w14:textId="6C438015" w:rsidR="00BA3E3A" w:rsidRDefault="00507CDE" w:rsidP="00BA3E3A">
      <w:pPr>
        <w:pStyle w:val="Lijstalinea"/>
        <w:numPr>
          <w:ilvl w:val="0"/>
          <w:numId w:val="1"/>
        </w:numPr>
        <w:ind w:left="426"/>
        <w:rPr>
          <w:bCs/>
        </w:rPr>
      </w:pPr>
      <w:r>
        <w:rPr>
          <w:bCs/>
        </w:rPr>
        <w:t>P</w:t>
      </w:r>
      <w:r w:rsidR="003504D2">
        <w:rPr>
          <w:bCs/>
        </w:rPr>
        <w:t xml:space="preserve">ersonen met een leefloon of gelijkgestelde steun </w:t>
      </w:r>
    </w:p>
    <w:p w14:paraId="63D71C0C" w14:textId="60B60AC1" w:rsidR="00BA3E3A" w:rsidRPr="00BA3E3A" w:rsidRDefault="00BA3E3A" w:rsidP="00BA3E3A">
      <w:pPr>
        <w:pStyle w:val="Lijstalinea"/>
        <w:numPr>
          <w:ilvl w:val="0"/>
          <w:numId w:val="1"/>
        </w:numPr>
        <w:ind w:left="426"/>
        <w:rPr>
          <w:bCs/>
        </w:rPr>
      </w:pPr>
      <w:r w:rsidRPr="00BA3E3A">
        <w:rPr>
          <w:rFonts w:ascii="Calibri" w:hAnsi="Calibri"/>
          <w:noProof/>
        </w:rPr>
        <w:t>personen die recht hebben op een inkomensvervangende tegemoetkoming FOD personen met een handicap</w:t>
      </w:r>
    </w:p>
    <w:p w14:paraId="0DC3656D" w14:textId="30BA1D10" w:rsidR="00BA3E3A" w:rsidRDefault="00507CDE" w:rsidP="00BA3E3A">
      <w:pPr>
        <w:pStyle w:val="Lijstalinea"/>
        <w:numPr>
          <w:ilvl w:val="0"/>
          <w:numId w:val="1"/>
        </w:numPr>
        <w:ind w:left="426"/>
        <w:rPr>
          <w:bCs/>
        </w:rPr>
      </w:pPr>
      <w:r>
        <w:rPr>
          <w:bCs/>
        </w:rPr>
        <w:t>Personen met een inkomensgarantie voor ouderen of een gewaarborgd inkomen voor ouderen</w:t>
      </w:r>
    </w:p>
    <w:p w14:paraId="3B037A99" w14:textId="250312D3" w:rsidR="00BA3E3A" w:rsidRPr="008F6C10" w:rsidRDefault="00BA3E3A" w:rsidP="00BA3E3A">
      <w:pPr>
        <w:pStyle w:val="Lijstalinea"/>
        <w:numPr>
          <w:ilvl w:val="0"/>
          <w:numId w:val="1"/>
        </w:numPr>
        <w:ind w:left="426"/>
        <w:rPr>
          <w:bCs/>
        </w:rPr>
      </w:pPr>
      <w:r w:rsidRPr="008F6C10">
        <w:rPr>
          <w:rFonts w:ascii="Calibri" w:hAnsi="Calibri"/>
          <w:noProof/>
        </w:rPr>
        <w:t xml:space="preserve">personen die in schuldbemiddeling zitten (budgetbegeleiding, budgetbeheer of collectieve schuldenregeling) </w:t>
      </w:r>
      <w:r w:rsidR="00A176C1" w:rsidRPr="008F6C10">
        <w:rPr>
          <w:rFonts w:ascii="Calibri" w:hAnsi="Calibri"/>
          <w:noProof/>
        </w:rPr>
        <w:t xml:space="preserve"> en de kinderen ten laste </w:t>
      </w:r>
    </w:p>
    <w:p w14:paraId="4904B810" w14:textId="798F301C" w:rsidR="00BA3E3A" w:rsidRPr="008F6C10" w:rsidRDefault="00BA3E3A" w:rsidP="00B344F5">
      <w:pPr>
        <w:pStyle w:val="Lijstalinea"/>
        <w:numPr>
          <w:ilvl w:val="0"/>
          <w:numId w:val="1"/>
        </w:numPr>
        <w:ind w:left="426"/>
        <w:rPr>
          <w:bCs/>
        </w:rPr>
      </w:pPr>
      <w:r w:rsidRPr="008F6C10">
        <w:rPr>
          <w:bCs/>
        </w:rPr>
        <w:t xml:space="preserve">personen met het recht op een verhoogde tegemoetkoming </w:t>
      </w:r>
      <w:r w:rsidR="00A176C1" w:rsidRPr="008F6C10">
        <w:rPr>
          <w:bCs/>
        </w:rPr>
        <w:t>en de kinderen ten laste</w:t>
      </w:r>
    </w:p>
    <w:p w14:paraId="661332BB" w14:textId="297C7400" w:rsidR="00A176C1" w:rsidRPr="008F6C10" w:rsidRDefault="00A176C1" w:rsidP="00A176C1">
      <w:pPr>
        <w:pStyle w:val="Lijstalinea"/>
        <w:numPr>
          <w:ilvl w:val="0"/>
          <w:numId w:val="1"/>
        </w:numPr>
        <w:ind w:left="426"/>
        <w:rPr>
          <w:bCs/>
        </w:rPr>
      </w:pPr>
      <w:r w:rsidRPr="008F6C10">
        <w:rPr>
          <w:bCs/>
        </w:rPr>
        <w:t>gezinnen met kinderen waarvoor een sociale toeslag, zorgtoeslag of schooltoeslag ontvangen wordt</w:t>
      </w:r>
    </w:p>
    <w:p w14:paraId="7D2D000B" w14:textId="4A7543C6" w:rsidR="00BA3E3A" w:rsidRPr="008F6C10" w:rsidRDefault="00BA3E3A" w:rsidP="008F6C10">
      <w:pPr>
        <w:pStyle w:val="Lijstalinea"/>
        <w:numPr>
          <w:ilvl w:val="0"/>
          <w:numId w:val="1"/>
        </w:numPr>
        <w:ind w:left="426"/>
        <w:rPr>
          <w:bCs/>
        </w:rPr>
      </w:pPr>
      <w:r w:rsidRPr="008F6C10">
        <w:rPr>
          <w:rFonts w:ascii="Calibri" w:hAnsi="Calibri"/>
          <w:noProof/>
        </w:rPr>
        <w:t>hulp)vragers die bovengenoemd statuut niet hebben, maar die als kwetsbaar kunnen worden beschouwd na een sociaal en financieel onderzoek door een maatschappelijk werker en beslissing door het bijzonder comité sociale dienst</w:t>
      </w:r>
    </w:p>
    <w:p w14:paraId="230F666A" w14:textId="77777777" w:rsidR="00C76739" w:rsidRPr="00FA7E2D" w:rsidRDefault="00C76739" w:rsidP="00C76739">
      <w:r w:rsidRPr="00FA7E2D">
        <w:t xml:space="preserve">Onder </w:t>
      </w:r>
      <w:r w:rsidR="008132C8" w:rsidRPr="00FA7E2D">
        <w:t>handelszaken</w:t>
      </w:r>
      <w:r w:rsidRPr="00FA7E2D">
        <w:t xml:space="preserve"> of organisaties worden begrepen</w:t>
      </w:r>
      <w:r w:rsidR="002643A4">
        <w:t>: handelszaken, ondernemingen of organisaties die ingeschreven zijn in de kruispuntbank voor ondernemingen</w:t>
      </w:r>
      <w:r w:rsidR="000A4146">
        <w:t xml:space="preserve"> op het ogenblik van de</w:t>
      </w:r>
      <w:r w:rsidR="000C5836">
        <w:t xml:space="preserve"> registratie </w:t>
      </w:r>
      <w:r w:rsidR="00F012B7">
        <w:t>in artikel 8</w:t>
      </w:r>
      <w:r w:rsidR="00AA4EB0">
        <w:t>.</w:t>
      </w:r>
    </w:p>
    <w:p w14:paraId="237FDDDB" w14:textId="77777777" w:rsidR="00E21ACB" w:rsidRPr="00E21ACB" w:rsidRDefault="00C76739" w:rsidP="00E21ACB">
      <w:pPr>
        <w:pStyle w:val="Lijstalinea"/>
        <w:numPr>
          <w:ilvl w:val="0"/>
          <w:numId w:val="1"/>
        </w:numPr>
        <w:ind w:left="426"/>
      </w:pPr>
      <w:r w:rsidRPr="00FA7E2D">
        <w:rPr>
          <w:bCs/>
        </w:rPr>
        <w:t xml:space="preserve">Lokale </w:t>
      </w:r>
      <w:r w:rsidR="00F012B7">
        <w:rPr>
          <w:bCs/>
        </w:rPr>
        <w:t xml:space="preserve">handelszaken en organisaties in </w:t>
      </w:r>
      <w:r w:rsidRPr="00FA7E2D">
        <w:rPr>
          <w:bCs/>
        </w:rPr>
        <w:t>: voeding, kledij, persoonlijke verzorging</w:t>
      </w:r>
      <w:r w:rsidR="00770C0B">
        <w:rPr>
          <w:bCs/>
        </w:rPr>
        <w:t>, horeca</w:t>
      </w:r>
      <w:r w:rsidRPr="00FA7E2D">
        <w:rPr>
          <w:bCs/>
        </w:rPr>
        <w:t xml:space="preserve"> </w:t>
      </w:r>
    </w:p>
    <w:p w14:paraId="66E22418" w14:textId="4A791DFA" w:rsidR="00C76739" w:rsidRPr="00E21ACB" w:rsidRDefault="00C76739" w:rsidP="00E21ACB">
      <w:pPr>
        <w:ind w:left="66"/>
      </w:pPr>
      <w:r w:rsidRPr="00FA7E2D">
        <w:t xml:space="preserve">De </w:t>
      </w:r>
      <w:r w:rsidR="00B67C61" w:rsidRPr="00FA7E2D">
        <w:t>handelszaak</w:t>
      </w:r>
      <w:r w:rsidRPr="00FA7E2D">
        <w:t xml:space="preserve"> of organisatie</w:t>
      </w:r>
      <w:r w:rsidR="00B67C61" w:rsidRPr="00FA7E2D">
        <w:t xml:space="preserve"> </w:t>
      </w:r>
      <w:r w:rsidRPr="00FA7E2D">
        <w:t xml:space="preserve">moet haar vestiging hebben op het grondgebied van de gemeente </w:t>
      </w:r>
      <w:r w:rsidR="00A176C1" w:rsidRPr="00E21ACB">
        <w:rPr>
          <w:bCs/>
          <w:i/>
        </w:rPr>
        <w:t>Pepingen</w:t>
      </w:r>
    </w:p>
    <w:p w14:paraId="0C8F8B95" w14:textId="77777777" w:rsidR="00C76739" w:rsidRDefault="00C76739" w:rsidP="005D0586">
      <w:pPr>
        <w:rPr>
          <w:b/>
          <w:bCs/>
        </w:rPr>
      </w:pPr>
    </w:p>
    <w:p w14:paraId="79EA84F4" w14:textId="77777777" w:rsidR="00AA4EB0" w:rsidRPr="005D0586" w:rsidRDefault="005D0586" w:rsidP="005D0586">
      <w:pPr>
        <w:rPr>
          <w:b/>
          <w:bCs/>
        </w:rPr>
      </w:pPr>
      <w:r w:rsidRPr="005D0586">
        <w:rPr>
          <w:b/>
          <w:bCs/>
        </w:rPr>
        <w:t xml:space="preserve">Artikel </w:t>
      </w:r>
      <w:r w:rsidR="00507CDE">
        <w:rPr>
          <w:b/>
          <w:bCs/>
        </w:rPr>
        <w:t>3</w:t>
      </w:r>
    </w:p>
    <w:p w14:paraId="34FB7CD4" w14:textId="18FE17D2" w:rsidR="00C16B49" w:rsidRPr="00E21ACB" w:rsidRDefault="00DA56FA" w:rsidP="005D0586">
      <w:pPr>
        <w:rPr>
          <w:i/>
          <w:iCs/>
        </w:rPr>
      </w:pPr>
      <w:r w:rsidRPr="00E21ACB">
        <w:rPr>
          <w:iCs/>
        </w:rPr>
        <w:t>De</w:t>
      </w:r>
      <w:r w:rsidR="005D0586" w:rsidRPr="00E21ACB">
        <w:rPr>
          <w:i/>
          <w:iCs/>
        </w:rPr>
        <w:t xml:space="preserve"> </w:t>
      </w:r>
      <w:proofErr w:type="spellStart"/>
      <w:r w:rsidR="00A176C1" w:rsidRPr="00E21ACB">
        <w:rPr>
          <w:i/>
          <w:iCs/>
        </w:rPr>
        <w:t>Pepingse</w:t>
      </w:r>
      <w:proofErr w:type="spellEnd"/>
      <w:r w:rsidR="00A176C1" w:rsidRPr="00E21ACB">
        <w:rPr>
          <w:i/>
          <w:iCs/>
        </w:rPr>
        <w:t xml:space="preserve"> cadeaubon </w:t>
      </w:r>
      <w:r w:rsidR="005D0586" w:rsidRPr="00E21ACB">
        <w:t xml:space="preserve"> heeft een waarde van </w:t>
      </w:r>
      <w:r w:rsidR="00A176C1" w:rsidRPr="00E21ACB">
        <w:rPr>
          <w:i/>
          <w:iCs/>
        </w:rPr>
        <w:t xml:space="preserve">5 euro. </w:t>
      </w:r>
    </w:p>
    <w:p w14:paraId="2EF091FB" w14:textId="77777777" w:rsidR="00C16B49" w:rsidRDefault="00C16B49" w:rsidP="005D0586"/>
    <w:p w14:paraId="5E1D102A" w14:textId="77777777" w:rsidR="00C16B49" w:rsidRPr="00C16B49" w:rsidRDefault="00C16B49" w:rsidP="005D0586">
      <w:pPr>
        <w:rPr>
          <w:b/>
          <w:bCs/>
        </w:rPr>
      </w:pPr>
      <w:r w:rsidRPr="00C16B49">
        <w:rPr>
          <w:b/>
          <w:bCs/>
        </w:rPr>
        <w:t xml:space="preserve">Artikel </w:t>
      </w:r>
      <w:r w:rsidR="00507CDE">
        <w:rPr>
          <w:b/>
          <w:bCs/>
        </w:rPr>
        <w:t>4</w:t>
      </w:r>
    </w:p>
    <w:p w14:paraId="1C020E20" w14:textId="0362E5E8" w:rsidR="005D0586" w:rsidRDefault="00C16B49" w:rsidP="005D0586">
      <w:r>
        <w:lastRenderedPageBreak/>
        <w:t xml:space="preserve">De waardebon heeft een geldigheidsduur van </w:t>
      </w:r>
      <w:r w:rsidR="007E33ED" w:rsidRPr="00E21ACB">
        <w:t>één jaar</w:t>
      </w:r>
      <w:r w:rsidRPr="00E21ACB">
        <w:t xml:space="preserve">. </w:t>
      </w:r>
      <w:r w:rsidR="00E7526E">
        <w:t>De vervaldatum wordt op de waardebon vermeld</w:t>
      </w:r>
      <w:r>
        <w:t>.</w:t>
      </w:r>
      <w:r w:rsidR="005D0586">
        <w:t xml:space="preserve"> Vervallen bonnen kunnen niet worden omgeruild </w:t>
      </w:r>
      <w:r w:rsidR="00F639CF">
        <w:t>en evenmin worden aanvaard</w:t>
      </w:r>
      <w:r w:rsidR="005D0586">
        <w:t xml:space="preserve"> door de aangesloten </w:t>
      </w:r>
      <w:r w:rsidR="00AE1CC7">
        <w:t xml:space="preserve">handelszaken </w:t>
      </w:r>
      <w:r w:rsidR="00A74BF6">
        <w:t>of organisaties</w:t>
      </w:r>
      <w:r w:rsidR="00F639CF">
        <w:t xml:space="preserve">. </w:t>
      </w:r>
    </w:p>
    <w:p w14:paraId="15E4A690" w14:textId="77777777" w:rsidR="000257C8" w:rsidRDefault="005D0586" w:rsidP="000257C8">
      <w:r>
        <w:t xml:space="preserve">De bon is inwisselbaar aan toonder voor de tegenwaarde van de gedane aankopen van goederen of diensten. </w:t>
      </w:r>
      <w:r w:rsidR="00BC4BFD">
        <w:t>Hij is</w:t>
      </w:r>
      <w:r>
        <w:t xml:space="preserve"> niet inwisselbaar voor contanten of een ander betaalmiddel, zelfs niet gedeeltelijk</w:t>
      </w:r>
      <w:r w:rsidR="000257C8">
        <w:t>, noch bij het gemeentebestuur</w:t>
      </w:r>
      <w:r w:rsidR="000908AD">
        <w:t xml:space="preserve"> / OCMW</w:t>
      </w:r>
      <w:r w:rsidR="000257C8">
        <w:t xml:space="preserve">, noch bij de aangesloten </w:t>
      </w:r>
      <w:r w:rsidR="00AE1CC7">
        <w:t xml:space="preserve">handelszaken </w:t>
      </w:r>
      <w:r w:rsidR="00433E0E">
        <w:t>of organisatie</w:t>
      </w:r>
      <w:r w:rsidR="00292869">
        <w:t>s</w:t>
      </w:r>
      <w:r w:rsidR="000257C8">
        <w:t xml:space="preserve">. De aangesloten </w:t>
      </w:r>
      <w:r w:rsidR="00AE1CC7">
        <w:t xml:space="preserve">handelszaak </w:t>
      </w:r>
      <w:r w:rsidR="00433E0E">
        <w:t xml:space="preserve">of organisatie </w:t>
      </w:r>
      <w:r w:rsidR="000257C8">
        <w:t xml:space="preserve">mag geen contanten teruggeven, indien de waarde van het aangekochte product </w:t>
      </w:r>
      <w:r w:rsidR="00433E0E">
        <w:t xml:space="preserve">of de verstrekte dienst </w:t>
      </w:r>
      <w:r w:rsidR="000257C8">
        <w:t xml:space="preserve">lager zou zijn dan de waarde van de bon. </w:t>
      </w:r>
    </w:p>
    <w:p w14:paraId="7FD699FB" w14:textId="77777777" w:rsidR="00E7526E" w:rsidRDefault="000257C8" w:rsidP="000257C8">
      <w:r>
        <w:t xml:space="preserve">De waardebon dient in één keer volledig gebruikt te worden en kan niet gebruikt worden voor verschillende aankopen bij verschillende aangesloten </w:t>
      </w:r>
      <w:r w:rsidR="00AE1CC7">
        <w:t xml:space="preserve">handelszaken </w:t>
      </w:r>
      <w:r w:rsidR="00A74BF6">
        <w:t>of organisaties</w:t>
      </w:r>
      <w:r>
        <w:t>.</w:t>
      </w:r>
    </w:p>
    <w:p w14:paraId="66DE30CF" w14:textId="77777777" w:rsidR="000257C8" w:rsidRDefault="000257C8" w:rsidP="005D0586"/>
    <w:p w14:paraId="75037480" w14:textId="77777777" w:rsidR="00E7526E" w:rsidRPr="00E7526E" w:rsidRDefault="00E7526E" w:rsidP="005D0586">
      <w:pPr>
        <w:rPr>
          <w:b/>
          <w:bCs/>
        </w:rPr>
      </w:pPr>
      <w:r w:rsidRPr="00E7526E">
        <w:rPr>
          <w:b/>
          <w:bCs/>
        </w:rPr>
        <w:t xml:space="preserve">Artikel </w:t>
      </w:r>
      <w:r w:rsidR="004402FD">
        <w:rPr>
          <w:b/>
          <w:bCs/>
        </w:rPr>
        <w:t>5</w:t>
      </w:r>
    </w:p>
    <w:p w14:paraId="209943A5" w14:textId="77777777" w:rsidR="00E7526E" w:rsidRDefault="00E7526E" w:rsidP="005D0586">
      <w:r>
        <w:t>Elke waardebon heeft een unieke identificatiecode.</w:t>
      </w:r>
    </w:p>
    <w:p w14:paraId="32C4CF35" w14:textId="77777777" w:rsidR="005D0586" w:rsidRDefault="005D0586" w:rsidP="005D0586">
      <w:r>
        <w:t>De waardebon word</w:t>
      </w:r>
      <w:r w:rsidR="00706F29">
        <w:t>t</w:t>
      </w:r>
      <w:r>
        <w:t xml:space="preserve"> niet vervangen in geval van verlies</w:t>
      </w:r>
      <w:r w:rsidR="000257C8">
        <w:t>, diefstal of beschadiging</w:t>
      </w:r>
      <w:r>
        <w:t>.</w:t>
      </w:r>
    </w:p>
    <w:p w14:paraId="434DFBEC" w14:textId="77777777" w:rsidR="005D0586" w:rsidRDefault="005D0586" w:rsidP="005D0586"/>
    <w:p w14:paraId="21C65425" w14:textId="77777777" w:rsidR="005D0586" w:rsidRPr="005D0586" w:rsidRDefault="005D0586" w:rsidP="005D0586">
      <w:pPr>
        <w:rPr>
          <w:b/>
          <w:bCs/>
        </w:rPr>
      </w:pPr>
      <w:r w:rsidRPr="005D0586">
        <w:rPr>
          <w:b/>
          <w:bCs/>
        </w:rPr>
        <w:t xml:space="preserve">Artikel </w:t>
      </w:r>
      <w:r w:rsidR="004402FD">
        <w:rPr>
          <w:b/>
          <w:bCs/>
        </w:rPr>
        <w:t>6</w:t>
      </w:r>
    </w:p>
    <w:p w14:paraId="5096C6E3" w14:textId="43267ABE" w:rsidR="00DB205E" w:rsidRPr="008F6C10" w:rsidRDefault="005D0586" w:rsidP="008F6C10">
      <w:pPr>
        <w:pStyle w:val="Lijstalinea"/>
        <w:numPr>
          <w:ilvl w:val="0"/>
          <w:numId w:val="1"/>
        </w:numPr>
        <w:rPr>
          <w:i/>
          <w:iCs/>
        </w:rPr>
      </w:pPr>
      <w:r w:rsidRPr="008F6C10">
        <w:rPr>
          <w:u w:val="single"/>
        </w:rPr>
        <w:t>Elke</w:t>
      </w:r>
      <w:r w:rsidR="000257C8" w:rsidRPr="008F6C10">
        <w:rPr>
          <w:u w:val="single"/>
        </w:rPr>
        <w:t xml:space="preserve"> </w:t>
      </w:r>
      <w:r w:rsidRPr="008F6C10">
        <w:rPr>
          <w:u w:val="single"/>
        </w:rPr>
        <w:t xml:space="preserve">inwoner van </w:t>
      </w:r>
      <w:r w:rsidR="007E33ED" w:rsidRPr="008F6C10">
        <w:rPr>
          <w:i/>
          <w:iCs/>
          <w:u w:val="single"/>
        </w:rPr>
        <w:t xml:space="preserve">Pepingen </w:t>
      </w:r>
      <w:r w:rsidRPr="008F6C10">
        <w:rPr>
          <w:i/>
          <w:iCs/>
          <w:u w:val="single"/>
        </w:rPr>
        <w:t xml:space="preserve"> </w:t>
      </w:r>
      <w:r w:rsidRPr="008F6C10">
        <w:rPr>
          <w:u w:val="single"/>
        </w:rPr>
        <w:t>die</w:t>
      </w:r>
      <w:r w:rsidR="00C672C2" w:rsidRPr="008F6C10">
        <w:rPr>
          <w:u w:val="single"/>
        </w:rPr>
        <w:t xml:space="preserve"> op </w:t>
      </w:r>
      <w:r w:rsidR="007E33ED" w:rsidRPr="008F6C10">
        <w:rPr>
          <w:i/>
          <w:iCs/>
          <w:u w:val="single"/>
        </w:rPr>
        <w:t xml:space="preserve">datum van 1 </w:t>
      </w:r>
      <w:r w:rsidR="008F6C10" w:rsidRPr="008F6C10">
        <w:rPr>
          <w:i/>
          <w:iCs/>
          <w:u w:val="single"/>
        </w:rPr>
        <w:t xml:space="preserve">oktober </w:t>
      </w:r>
      <w:r w:rsidR="007E33ED" w:rsidRPr="008F6C10">
        <w:rPr>
          <w:i/>
          <w:iCs/>
          <w:u w:val="single"/>
        </w:rPr>
        <w:t>2020</w:t>
      </w:r>
      <w:r w:rsidR="007E33ED" w:rsidRPr="008F6C10">
        <w:rPr>
          <w:i/>
          <w:iCs/>
        </w:rPr>
        <w:t xml:space="preserve"> </w:t>
      </w:r>
      <w:r w:rsidR="00C672C2" w:rsidRPr="00E21ACB">
        <w:t xml:space="preserve"> is</w:t>
      </w:r>
      <w:r w:rsidRPr="00E21ACB">
        <w:t xml:space="preserve"> </w:t>
      </w:r>
      <w:r>
        <w:t xml:space="preserve">ingeschreven in de </w:t>
      </w:r>
      <w:r w:rsidR="00C16B49">
        <w:t xml:space="preserve">gemeentelijke </w:t>
      </w:r>
      <w:r>
        <w:t xml:space="preserve">bevolkingsregisters </w:t>
      </w:r>
      <w:r w:rsidR="008F24E6">
        <w:t>en die behoort tot een kwetsbare doelgroep</w:t>
      </w:r>
      <w:r w:rsidR="00507CDE">
        <w:t>, vermeld in artikel 2,</w:t>
      </w:r>
      <w:r w:rsidR="008F24E6">
        <w:t xml:space="preserve"> </w:t>
      </w:r>
      <w:r>
        <w:t>ontvangt één</w:t>
      </w:r>
      <w:r w:rsidR="00C672C2">
        <w:t xml:space="preserve"> </w:t>
      </w:r>
      <w:r w:rsidR="008F24E6" w:rsidRPr="008F6C10">
        <w:rPr>
          <w:i/>
        </w:rPr>
        <w:t>of meerdere)</w:t>
      </w:r>
      <w:r w:rsidR="00C672C2" w:rsidRPr="00E21ACB">
        <w:t>waardebon</w:t>
      </w:r>
      <w:r w:rsidR="003504D2" w:rsidRPr="008F6C10">
        <w:rPr>
          <w:i/>
        </w:rPr>
        <w:t>(</w:t>
      </w:r>
      <w:proofErr w:type="spellStart"/>
      <w:r w:rsidR="003504D2" w:rsidRPr="008F6C10">
        <w:rPr>
          <w:i/>
        </w:rPr>
        <w:t>nen</w:t>
      </w:r>
      <w:proofErr w:type="spellEnd"/>
      <w:r w:rsidR="003C234C" w:rsidRPr="008F6C10">
        <w:rPr>
          <w:i/>
        </w:rPr>
        <w:t>)</w:t>
      </w:r>
      <w:r w:rsidRPr="00E21ACB">
        <w:t xml:space="preserve"> van </w:t>
      </w:r>
      <w:r w:rsidR="007E33ED" w:rsidRPr="008F6C10">
        <w:rPr>
          <w:i/>
          <w:iCs/>
        </w:rPr>
        <w:t>5 euro.</w:t>
      </w:r>
    </w:p>
    <w:p w14:paraId="3B456C85" w14:textId="7160F64A" w:rsidR="008F6C10" w:rsidRPr="00E21ACB" w:rsidRDefault="008F6C10" w:rsidP="008F6C10">
      <w:pPr>
        <w:ind w:left="360"/>
        <w:rPr>
          <w:i/>
          <w:iCs/>
        </w:rPr>
      </w:pPr>
      <w:r>
        <w:t>De waardebonnen worden aan de kwetsbare doelgroepen zo veel mogelijk automatisch toegekend door  het OCMW . Er wordt hiervoor gebruik gemaakt van de gegevens van de eigen databank,  KSZ of  Groeipakket .</w:t>
      </w:r>
    </w:p>
    <w:p w14:paraId="542B6899" w14:textId="77777777" w:rsidR="007E33ED" w:rsidRPr="00E21ACB" w:rsidRDefault="007E33ED" w:rsidP="008F6C10">
      <w:pPr>
        <w:ind w:left="360"/>
        <w:rPr>
          <w:i/>
          <w:iCs/>
        </w:rPr>
      </w:pPr>
      <w:r w:rsidRPr="00E21ACB">
        <w:rPr>
          <w:i/>
          <w:iCs/>
        </w:rPr>
        <w:t>Gezinnen ontvangen  cadeaubonnen   voor een totaal bedrag van 10 euro. , aangevuld met één cadeaubon van 5 euro per kind ten laste.</w:t>
      </w:r>
    </w:p>
    <w:p w14:paraId="205887A1" w14:textId="6FC69D0E" w:rsidR="007E33ED" w:rsidRPr="00E21ACB" w:rsidRDefault="007E33ED" w:rsidP="008F6C10">
      <w:pPr>
        <w:ind w:left="360"/>
      </w:pPr>
      <w:r w:rsidRPr="00E21ACB">
        <w:rPr>
          <w:i/>
          <w:iCs/>
        </w:rPr>
        <w:t xml:space="preserve">Alleenstaanden met kinderen </w:t>
      </w:r>
      <w:r w:rsidR="00392757" w:rsidRPr="00E21ACB">
        <w:rPr>
          <w:i/>
          <w:iCs/>
        </w:rPr>
        <w:t xml:space="preserve">die behoren tot de in artikel 2 opgesomde categorieën, </w:t>
      </w:r>
      <w:r w:rsidRPr="00E21ACB">
        <w:rPr>
          <w:i/>
          <w:iCs/>
        </w:rPr>
        <w:t>ontvangen  cadeaubon</w:t>
      </w:r>
      <w:r w:rsidR="003127E8">
        <w:rPr>
          <w:i/>
          <w:iCs/>
        </w:rPr>
        <w:t xml:space="preserve">nen ter waarde van </w:t>
      </w:r>
      <w:r w:rsidRPr="00E21ACB">
        <w:rPr>
          <w:i/>
          <w:iCs/>
        </w:rPr>
        <w:t>10 euro, aangevuld met één cadeaubon van 5 euro per kind ten laste.</w:t>
      </w:r>
    </w:p>
    <w:p w14:paraId="4358DC30" w14:textId="7065FC7B" w:rsidR="00613394" w:rsidRDefault="008F6C10" w:rsidP="008F6C10">
      <w:pPr>
        <w:pStyle w:val="Lijstalinea"/>
        <w:numPr>
          <w:ilvl w:val="0"/>
          <w:numId w:val="1"/>
        </w:numPr>
      </w:pPr>
      <w:r>
        <w:rPr>
          <w:u w:val="single"/>
        </w:rPr>
        <w:t>Inwoners,</w:t>
      </w:r>
      <w:r w:rsidRPr="008F6C10">
        <w:rPr>
          <w:u w:val="single"/>
        </w:rPr>
        <w:t xml:space="preserve"> die voldoen aan de voorwaarden na de datum </w:t>
      </w:r>
      <w:r>
        <w:rPr>
          <w:u w:val="single"/>
        </w:rPr>
        <w:t xml:space="preserve">van 01/10/2020 </w:t>
      </w:r>
      <w:r w:rsidRPr="008F6C10">
        <w:rPr>
          <w:u w:val="single"/>
        </w:rPr>
        <w:t>maar voor 31/12/2020</w:t>
      </w:r>
      <w:r>
        <w:t>, kunnen een aanvraag indienen bij het OCMW.</w:t>
      </w:r>
    </w:p>
    <w:p w14:paraId="62771C36" w14:textId="77777777" w:rsidR="008F6C10" w:rsidRDefault="008F6C10" w:rsidP="008F6C10">
      <w:pPr>
        <w:pStyle w:val="Lijstalinea"/>
      </w:pPr>
    </w:p>
    <w:p w14:paraId="43040297" w14:textId="130FA689" w:rsidR="00230272" w:rsidRPr="008F6C10" w:rsidRDefault="00613394" w:rsidP="00C672C2">
      <w:r>
        <w:t xml:space="preserve">De bonnen worden </w:t>
      </w:r>
      <w:r w:rsidR="00D50ED9">
        <w:t xml:space="preserve">aan de kwetsbare </w:t>
      </w:r>
      <w:r w:rsidR="00925C31">
        <w:t xml:space="preserve">doelgroepen </w:t>
      </w:r>
      <w:r w:rsidR="001507D8">
        <w:t>verdeeld</w:t>
      </w:r>
      <w:r w:rsidR="00C066B0">
        <w:t xml:space="preserve">: </w:t>
      </w:r>
      <w:r w:rsidR="00EC527B" w:rsidRPr="008F6C10">
        <w:t xml:space="preserve">door </w:t>
      </w:r>
      <w:r w:rsidR="00C066B0" w:rsidRPr="008F6C10">
        <w:t xml:space="preserve">het versturen </w:t>
      </w:r>
      <w:r w:rsidR="00EC527B" w:rsidRPr="008F6C10">
        <w:t xml:space="preserve">van de bonnen </w:t>
      </w:r>
      <w:r w:rsidR="00C066B0" w:rsidRPr="008F6C10">
        <w:t>per reguliere briefwisseling</w:t>
      </w:r>
      <w:r w:rsidR="008F6C10">
        <w:rPr>
          <w:b/>
          <w:bCs/>
        </w:rPr>
        <w:t>.</w:t>
      </w:r>
    </w:p>
    <w:p w14:paraId="0BE43CF1" w14:textId="77777777" w:rsidR="000257C8" w:rsidRDefault="000257C8" w:rsidP="00C672C2">
      <w:r w:rsidRPr="000257C8">
        <w:t>De bon</w:t>
      </w:r>
      <w:r w:rsidR="003504D2">
        <w:t>nen</w:t>
      </w:r>
      <w:r w:rsidRPr="000257C8">
        <w:t xml:space="preserve"> k</w:t>
      </w:r>
      <w:r w:rsidR="003504D2">
        <w:t>unnen</w:t>
      </w:r>
      <w:r w:rsidRPr="000257C8">
        <w:t xml:space="preserve"> niet worden verkocht aan derden. </w:t>
      </w:r>
    </w:p>
    <w:p w14:paraId="4E02941C" w14:textId="77777777" w:rsidR="000257C8" w:rsidRDefault="000257C8" w:rsidP="00C672C2"/>
    <w:p w14:paraId="53F8D69B" w14:textId="77777777" w:rsidR="00C672C2" w:rsidRPr="00C672C2" w:rsidRDefault="00C672C2" w:rsidP="00C672C2">
      <w:pPr>
        <w:rPr>
          <w:b/>
          <w:bCs/>
        </w:rPr>
      </w:pPr>
      <w:r w:rsidRPr="00C672C2">
        <w:rPr>
          <w:b/>
          <w:bCs/>
        </w:rPr>
        <w:t xml:space="preserve">Artikel </w:t>
      </w:r>
      <w:r w:rsidR="004402FD">
        <w:rPr>
          <w:b/>
          <w:bCs/>
        </w:rPr>
        <w:t>7</w:t>
      </w:r>
    </w:p>
    <w:p w14:paraId="0C4DC962" w14:textId="4C7C266A" w:rsidR="00C672C2" w:rsidRDefault="00C672C2" w:rsidP="00C672C2">
      <w:r>
        <w:t xml:space="preserve">Het </w:t>
      </w:r>
      <w:r w:rsidR="000D76A5">
        <w:t xml:space="preserve"> OCMW </w:t>
      </w:r>
      <w:r>
        <w:t>draagt alle kosten voor het invoeren van de waardebon zoals het drukken van de bon, publiciteit, affiches, raamstickers, ….</w:t>
      </w:r>
    </w:p>
    <w:p w14:paraId="1F337C9C" w14:textId="77777777" w:rsidR="00F639CF" w:rsidRDefault="00C672C2" w:rsidP="00C672C2">
      <w:r>
        <w:lastRenderedPageBreak/>
        <w:t xml:space="preserve">Er worden geen kosten aangerekend aan de aangesloten </w:t>
      </w:r>
      <w:r w:rsidR="003838F2">
        <w:t xml:space="preserve">handelszaken </w:t>
      </w:r>
      <w:r w:rsidR="00A74BF6">
        <w:t>of organisaties</w:t>
      </w:r>
      <w:r>
        <w:t>.</w:t>
      </w:r>
    </w:p>
    <w:p w14:paraId="15403581" w14:textId="77777777" w:rsidR="002A25F7" w:rsidRDefault="002A25F7" w:rsidP="00F47FC4"/>
    <w:p w14:paraId="5B515E9E" w14:textId="77777777" w:rsidR="004706E1" w:rsidRPr="00A60112" w:rsidRDefault="004706E1" w:rsidP="004706E1">
      <w:pPr>
        <w:rPr>
          <w:b/>
          <w:bCs/>
        </w:rPr>
      </w:pPr>
      <w:r w:rsidRPr="00A60112">
        <w:rPr>
          <w:b/>
          <w:bCs/>
        </w:rPr>
        <w:t xml:space="preserve">Artikel </w:t>
      </w:r>
      <w:r w:rsidR="00D62AB9">
        <w:rPr>
          <w:b/>
          <w:bCs/>
        </w:rPr>
        <w:t>8</w:t>
      </w:r>
    </w:p>
    <w:p w14:paraId="5BA7BB8C" w14:textId="77054B79" w:rsidR="004706E1" w:rsidRDefault="008F4452" w:rsidP="004706E1">
      <w:r>
        <w:t xml:space="preserve">Handelszaken </w:t>
      </w:r>
      <w:r w:rsidR="00A74BF6">
        <w:t>of organisaties</w:t>
      </w:r>
      <w:r w:rsidR="004706E1">
        <w:t xml:space="preserve">, </w:t>
      </w:r>
      <w:r w:rsidR="004706E1" w:rsidRPr="00D62AB9">
        <w:t xml:space="preserve">zoals vermeld onder artikel </w:t>
      </w:r>
      <w:r w:rsidRPr="007B2739">
        <w:t>2</w:t>
      </w:r>
      <w:r w:rsidR="004706E1">
        <w:t xml:space="preserve">, die wensen deel te nemen aan het concept van de waardebon, moeten zich </w:t>
      </w:r>
      <w:r w:rsidR="00466FAB">
        <w:t xml:space="preserve">vooraf </w:t>
      </w:r>
      <w:r w:rsidR="004706E1">
        <w:t xml:space="preserve">registreren op </w:t>
      </w:r>
      <w:r w:rsidR="00E21ACB">
        <w:t xml:space="preserve">de gemeentelijke website. </w:t>
      </w:r>
      <w:r w:rsidR="00682923">
        <w:t xml:space="preserve"> </w:t>
      </w:r>
      <w:r w:rsidR="004706E1">
        <w:t>Door zich te registreren verklaren de aangesloten</w:t>
      </w:r>
      <w:r w:rsidR="00EB58BA">
        <w:t>en</w:t>
      </w:r>
      <w:r w:rsidR="004706E1">
        <w:t xml:space="preserve"> akkoord te gaan met dit reglement. </w:t>
      </w:r>
    </w:p>
    <w:p w14:paraId="4CD2D621" w14:textId="0EE11ACE" w:rsidR="004706E1" w:rsidRDefault="004706E1" w:rsidP="004706E1">
      <w:r>
        <w:t>De lijst met aangesloten</w:t>
      </w:r>
      <w:r w:rsidR="00D96CB5">
        <w:t xml:space="preserve"> handelszaken en organisaties </w:t>
      </w:r>
      <w:r>
        <w:t>wordt bekend gemaakt op de gemeentelijke website</w:t>
      </w:r>
      <w:r w:rsidR="00E21ACB">
        <w:t>.</w:t>
      </w:r>
    </w:p>
    <w:p w14:paraId="4F6D9BE2" w14:textId="77777777" w:rsidR="00662814" w:rsidRDefault="004706E1" w:rsidP="004706E1">
      <w:r>
        <w:t xml:space="preserve">De </w:t>
      </w:r>
      <w:r w:rsidR="00897AC6">
        <w:t>aangesloten</w:t>
      </w:r>
      <w:r w:rsidR="00112022">
        <w:t>en</w:t>
      </w:r>
      <w:r w:rsidR="000A34E8">
        <w:t xml:space="preserve"> </w:t>
      </w:r>
      <w:r>
        <w:t>gaa</w:t>
      </w:r>
      <w:r w:rsidR="00897AC6">
        <w:t>n</w:t>
      </w:r>
      <w:r>
        <w:t xml:space="preserve"> er mee akkoord dat de verwijzing naar én de gegevens van </w:t>
      </w:r>
      <w:r w:rsidR="00805B93">
        <w:t xml:space="preserve">hun </w:t>
      </w:r>
      <w:r>
        <w:t>handelszaak worden bekend gemaakt op de gemeentelijke website</w:t>
      </w:r>
      <w:r w:rsidR="00A60112">
        <w:t>.</w:t>
      </w:r>
    </w:p>
    <w:p w14:paraId="3B021C85" w14:textId="77777777" w:rsidR="00897AC6" w:rsidRDefault="00897AC6" w:rsidP="00F47FC4">
      <w:pPr>
        <w:rPr>
          <w:b/>
          <w:bCs/>
        </w:rPr>
      </w:pPr>
    </w:p>
    <w:p w14:paraId="5B0CF7FA" w14:textId="77777777" w:rsidR="00F47FC4" w:rsidRPr="002A25F7" w:rsidRDefault="00F47FC4" w:rsidP="00F47FC4">
      <w:pPr>
        <w:rPr>
          <w:b/>
          <w:bCs/>
        </w:rPr>
      </w:pPr>
      <w:r w:rsidRPr="002A25F7">
        <w:rPr>
          <w:b/>
          <w:bCs/>
        </w:rPr>
        <w:t>Art</w:t>
      </w:r>
      <w:r w:rsidR="002A25F7" w:rsidRPr="002A25F7">
        <w:rPr>
          <w:b/>
          <w:bCs/>
        </w:rPr>
        <w:t>ikel</w:t>
      </w:r>
      <w:r w:rsidR="00A60112">
        <w:rPr>
          <w:b/>
          <w:bCs/>
        </w:rPr>
        <w:t xml:space="preserve"> 9</w:t>
      </w:r>
    </w:p>
    <w:p w14:paraId="1B920D9C" w14:textId="5A748606" w:rsidR="00F47FC4" w:rsidRDefault="00F47FC4" w:rsidP="00F47FC4">
      <w:r>
        <w:t xml:space="preserve">Gevalideerde bonnen worden uitbetaald door het </w:t>
      </w:r>
      <w:r w:rsidR="00306157">
        <w:t xml:space="preserve"> OCMW </w:t>
      </w:r>
      <w:r>
        <w:t xml:space="preserve">op het door de </w:t>
      </w:r>
      <w:r w:rsidR="00514CD3">
        <w:t xml:space="preserve">handelszaak </w:t>
      </w:r>
      <w:r w:rsidR="008A6C85">
        <w:t xml:space="preserve">of organisatie </w:t>
      </w:r>
      <w:r>
        <w:t>opgegeven bankrekeningnummer.</w:t>
      </w:r>
    </w:p>
    <w:p w14:paraId="4D20E0B4" w14:textId="53D0D355" w:rsidR="00706F29" w:rsidRDefault="000257C8" w:rsidP="00F47FC4">
      <w:r w:rsidRPr="000257C8">
        <w:t>Bonnen die vóór de vervaldag worden besteed, kunnen wel door de aangesloten</w:t>
      </w:r>
      <w:r w:rsidR="006463C7">
        <w:t xml:space="preserve">en </w:t>
      </w:r>
      <w:r w:rsidRPr="000257C8">
        <w:t xml:space="preserve">nog worden voorgelegd ter uitbetaling, </w:t>
      </w:r>
      <w:r w:rsidR="00AB530F">
        <w:t xml:space="preserve">tot maximaal </w:t>
      </w:r>
      <w:r w:rsidR="008F6C10">
        <w:t>3</w:t>
      </w:r>
      <w:r w:rsidR="00CD3BE8" w:rsidRPr="00CD3BE8">
        <w:rPr>
          <w:color w:val="FF0000"/>
        </w:rPr>
        <w:t xml:space="preserve"> </w:t>
      </w:r>
      <w:r w:rsidR="00AB530F">
        <w:t xml:space="preserve">maanden </w:t>
      </w:r>
      <w:r w:rsidRPr="000257C8">
        <w:t>na de vervaldag van de bon.</w:t>
      </w:r>
    </w:p>
    <w:p w14:paraId="01593ABA" w14:textId="77777777" w:rsidR="000257C8" w:rsidRDefault="000257C8" w:rsidP="00F47FC4">
      <w:pPr>
        <w:rPr>
          <w:b/>
          <w:bCs/>
        </w:rPr>
      </w:pPr>
    </w:p>
    <w:p w14:paraId="572EA32C" w14:textId="77777777" w:rsidR="00F47FC4" w:rsidRPr="002A25F7" w:rsidRDefault="00F47FC4" w:rsidP="00F47FC4">
      <w:pPr>
        <w:rPr>
          <w:b/>
          <w:bCs/>
        </w:rPr>
      </w:pPr>
      <w:r w:rsidRPr="002A25F7">
        <w:rPr>
          <w:b/>
          <w:bCs/>
        </w:rPr>
        <w:t>Art</w:t>
      </w:r>
      <w:r w:rsidR="002A25F7" w:rsidRPr="002A25F7">
        <w:rPr>
          <w:b/>
          <w:bCs/>
        </w:rPr>
        <w:t xml:space="preserve">ikel </w:t>
      </w:r>
      <w:r w:rsidR="00A60112">
        <w:rPr>
          <w:b/>
          <w:bCs/>
        </w:rPr>
        <w:t>10</w:t>
      </w:r>
    </w:p>
    <w:p w14:paraId="3336B244" w14:textId="33F7B943" w:rsidR="00370B47" w:rsidRDefault="00F47FC4" w:rsidP="00F47FC4">
      <w:r>
        <w:t xml:space="preserve">Het </w:t>
      </w:r>
      <w:r w:rsidR="000D76A5">
        <w:t xml:space="preserve"> OCMW </w:t>
      </w:r>
      <w:r>
        <w:t xml:space="preserve">kan niet aansprakelijk worden gesteld voor de kwaliteit van de producten of diensten die werden geleverd na betaling met de </w:t>
      </w:r>
      <w:r w:rsidR="002A25F7">
        <w:t>waardebon</w:t>
      </w:r>
      <w:r w:rsidR="000257C8" w:rsidRPr="000257C8">
        <w:t xml:space="preserve">, noch aangesproken worden tot voldoening van de rechten voorzien in de artikelen 1649bis-octies van het Burgerlijk Wetboek.  </w:t>
      </w:r>
    </w:p>
    <w:p w14:paraId="5461B37E" w14:textId="77777777" w:rsidR="000257C8" w:rsidRDefault="000257C8" w:rsidP="00F47FC4"/>
    <w:p w14:paraId="432FCBFB" w14:textId="77777777" w:rsidR="00F47FC4" w:rsidRPr="002A25F7" w:rsidRDefault="00F47FC4" w:rsidP="00F47FC4">
      <w:pPr>
        <w:rPr>
          <w:b/>
          <w:bCs/>
        </w:rPr>
      </w:pPr>
      <w:r w:rsidRPr="002A25F7">
        <w:rPr>
          <w:b/>
          <w:bCs/>
        </w:rPr>
        <w:t>Art</w:t>
      </w:r>
      <w:r w:rsidR="002A25F7" w:rsidRPr="002A25F7">
        <w:rPr>
          <w:b/>
          <w:bCs/>
        </w:rPr>
        <w:t xml:space="preserve">ikel </w:t>
      </w:r>
      <w:r w:rsidR="00530CD2">
        <w:rPr>
          <w:b/>
          <w:bCs/>
        </w:rPr>
        <w:t>1</w:t>
      </w:r>
      <w:r w:rsidR="00A60112">
        <w:rPr>
          <w:b/>
          <w:bCs/>
        </w:rPr>
        <w:t>1</w:t>
      </w:r>
    </w:p>
    <w:p w14:paraId="1BB1228B" w14:textId="4B0BA4D6" w:rsidR="004449DD" w:rsidRDefault="00F47FC4" w:rsidP="004B561C">
      <w:bookmarkStart w:id="2" w:name="_Hlk39845233"/>
      <w:r>
        <w:t>In geval van betwisting</w:t>
      </w:r>
      <w:r w:rsidR="004449DD">
        <w:t>en</w:t>
      </w:r>
      <w:r>
        <w:t xml:space="preserve"> of discussies </w:t>
      </w:r>
      <w:r w:rsidR="000257C8" w:rsidRPr="0070691A">
        <w:t>over de toepassing van het reglement</w:t>
      </w:r>
      <w:r w:rsidR="000257C8">
        <w:t xml:space="preserve"> </w:t>
      </w:r>
      <w:r>
        <w:t xml:space="preserve">neemt </w:t>
      </w:r>
      <w:r w:rsidR="00841595">
        <w:t xml:space="preserve">het </w:t>
      </w:r>
      <w:r w:rsidR="000D76A5">
        <w:t xml:space="preserve">vast bureau </w:t>
      </w:r>
      <w:r>
        <w:t>een gemotiveerde beslissing.</w:t>
      </w:r>
    </w:p>
    <w:bookmarkEnd w:id="2"/>
    <w:p w14:paraId="7586F779" w14:textId="77777777" w:rsidR="004449DD" w:rsidRDefault="004449DD" w:rsidP="004B561C"/>
    <w:p w14:paraId="55D0DA03" w14:textId="77777777" w:rsidR="004B561C" w:rsidRPr="004B561C" w:rsidRDefault="004B561C" w:rsidP="004B561C">
      <w:pPr>
        <w:rPr>
          <w:b/>
          <w:bCs/>
        </w:rPr>
      </w:pPr>
      <w:r w:rsidRPr="004B561C">
        <w:rPr>
          <w:b/>
          <w:bCs/>
        </w:rPr>
        <w:t>Artikel 1</w:t>
      </w:r>
      <w:r w:rsidR="00A60112">
        <w:rPr>
          <w:b/>
          <w:bCs/>
        </w:rPr>
        <w:t>2</w:t>
      </w:r>
    </w:p>
    <w:p w14:paraId="48488513" w14:textId="77777777" w:rsidR="004B561C" w:rsidRDefault="004B561C" w:rsidP="004B561C">
      <w:r>
        <w:t>Deze beslissing wordt kenbaar gemaakt op de gemeentelijke website.</w:t>
      </w:r>
    </w:p>
    <w:sectPr w:rsidR="004B56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52883" w14:textId="77777777" w:rsidR="00DD257E" w:rsidRDefault="00DD257E" w:rsidP="00F639CF">
      <w:pPr>
        <w:spacing w:after="0" w:line="240" w:lineRule="auto"/>
      </w:pPr>
      <w:r>
        <w:separator/>
      </w:r>
    </w:p>
  </w:endnote>
  <w:endnote w:type="continuationSeparator" w:id="0">
    <w:p w14:paraId="2F1EDEF2" w14:textId="77777777" w:rsidR="00DD257E" w:rsidRDefault="00DD257E" w:rsidP="00F639CF">
      <w:pPr>
        <w:spacing w:after="0" w:line="240" w:lineRule="auto"/>
      </w:pPr>
      <w:r>
        <w:continuationSeparator/>
      </w:r>
    </w:p>
  </w:endnote>
  <w:endnote w:type="continuationNotice" w:id="1">
    <w:p w14:paraId="2D3305AC" w14:textId="77777777" w:rsidR="00DD257E" w:rsidRDefault="00DD25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97060" w14:textId="77777777" w:rsidR="00DD257E" w:rsidRDefault="00DD257E" w:rsidP="00F639CF">
      <w:pPr>
        <w:spacing w:after="0" w:line="240" w:lineRule="auto"/>
      </w:pPr>
      <w:r>
        <w:separator/>
      </w:r>
    </w:p>
  </w:footnote>
  <w:footnote w:type="continuationSeparator" w:id="0">
    <w:p w14:paraId="49087CA0" w14:textId="77777777" w:rsidR="00DD257E" w:rsidRDefault="00DD257E" w:rsidP="00F639CF">
      <w:pPr>
        <w:spacing w:after="0" w:line="240" w:lineRule="auto"/>
      </w:pPr>
      <w:r>
        <w:continuationSeparator/>
      </w:r>
    </w:p>
  </w:footnote>
  <w:footnote w:type="continuationNotice" w:id="1">
    <w:p w14:paraId="0F44CAF5" w14:textId="77777777" w:rsidR="00DD257E" w:rsidRDefault="00DD257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1878"/>
    <w:multiLevelType w:val="hybridMultilevel"/>
    <w:tmpl w:val="0BCE5A5E"/>
    <w:lvl w:ilvl="0" w:tplc="50C62570">
      <w:start w:val="2"/>
      <w:numFmt w:val="decimal"/>
      <w:lvlText w:val="Art. %1."/>
      <w:lvlJc w:val="left"/>
      <w:pPr>
        <w:ind w:left="786" w:hanging="360"/>
      </w:pPr>
      <w:rPr>
        <w:rFonts w:ascii="Verdana" w:hAnsi="Verdana" w:hint="default"/>
        <w:b/>
        <w:i w:val="0"/>
        <w:color w:val="auto"/>
        <w:sz w:val="20"/>
        <w:szCs w:val="20"/>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 w15:restartNumberingAfterBreak="0">
    <w:nsid w:val="35D14BF5"/>
    <w:multiLevelType w:val="hybridMultilevel"/>
    <w:tmpl w:val="386CD82E"/>
    <w:lvl w:ilvl="0" w:tplc="70C6E4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372665"/>
    <w:multiLevelType w:val="hybridMultilevel"/>
    <w:tmpl w:val="FC029CF6"/>
    <w:lvl w:ilvl="0" w:tplc="07CC8CB8">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1">
    <w:nsid w:val="76FE50DD"/>
    <w:multiLevelType w:val="hybridMultilevel"/>
    <w:tmpl w:val="76FE50DD"/>
    <w:lvl w:ilvl="0" w:tplc="568A5D4C">
      <w:start w:val="1"/>
      <w:numFmt w:val="bullet"/>
      <w:lvlText w:val=""/>
      <w:lvlJc w:val="left"/>
      <w:pPr>
        <w:ind w:left="720" w:hanging="360"/>
      </w:pPr>
      <w:rPr>
        <w:rFonts w:ascii="Symbol" w:hAnsi="Symbol"/>
      </w:rPr>
    </w:lvl>
    <w:lvl w:ilvl="1" w:tplc="AF9ED518">
      <w:start w:val="1"/>
      <w:numFmt w:val="bullet"/>
      <w:lvlText w:val="o"/>
      <w:lvlJc w:val="left"/>
      <w:pPr>
        <w:tabs>
          <w:tab w:val="num" w:pos="1440"/>
        </w:tabs>
        <w:ind w:left="1440" w:hanging="360"/>
      </w:pPr>
      <w:rPr>
        <w:rFonts w:ascii="Courier New" w:hAnsi="Courier New"/>
      </w:rPr>
    </w:lvl>
    <w:lvl w:ilvl="2" w:tplc="B8E80FF6">
      <w:start w:val="1"/>
      <w:numFmt w:val="bullet"/>
      <w:lvlText w:val=""/>
      <w:lvlJc w:val="left"/>
      <w:pPr>
        <w:tabs>
          <w:tab w:val="num" w:pos="2160"/>
        </w:tabs>
        <w:ind w:left="2160" w:hanging="360"/>
      </w:pPr>
      <w:rPr>
        <w:rFonts w:ascii="Wingdings" w:hAnsi="Wingdings"/>
      </w:rPr>
    </w:lvl>
    <w:lvl w:ilvl="3" w:tplc="CE68F44E">
      <w:start w:val="1"/>
      <w:numFmt w:val="bullet"/>
      <w:lvlText w:val=""/>
      <w:lvlJc w:val="left"/>
      <w:pPr>
        <w:tabs>
          <w:tab w:val="num" w:pos="2880"/>
        </w:tabs>
        <w:ind w:left="2880" w:hanging="360"/>
      </w:pPr>
      <w:rPr>
        <w:rFonts w:ascii="Symbol" w:hAnsi="Symbol"/>
      </w:rPr>
    </w:lvl>
    <w:lvl w:ilvl="4" w:tplc="EDB00F48">
      <w:start w:val="1"/>
      <w:numFmt w:val="bullet"/>
      <w:lvlText w:val="o"/>
      <w:lvlJc w:val="left"/>
      <w:pPr>
        <w:tabs>
          <w:tab w:val="num" w:pos="3600"/>
        </w:tabs>
        <w:ind w:left="3600" w:hanging="360"/>
      </w:pPr>
      <w:rPr>
        <w:rFonts w:ascii="Courier New" w:hAnsi="Courier New"/>
      </w:rPr>
    </w:lvl>
    <w:lvl w:ilvl="5" w:tplc="A566A5C4">
      <w:start w:val="1"/>
      <w:numFmt w:val="bullet"/>
      <w:lvlText w:val=""/>
      <w:lvlJc w:val="left"/>
      <w:pPr>
        <w:tabs>
          <w:tab w:val="num" w:pos="4320"/>
        </w:tabs>
        <w:ind w:left="4320" w:hanging="360"/>
      </w:pPr>
      <w:rPr>
        <w:rFonts w:ascii="Wingdings" w:hAnsi="Wingdings"/>
      </w:rPr>
    </w:lvl>
    <w:lvl w:ilvl="6" w:tplc="E3CE070A">
      <w:start w:val="1"/>
      <w:numFmt w:val="bullet"/>
      <w:lvlText w:val=""/>
      <w:lvlJc w:val="left"/>
      <w:pPr>
        <w:tabs>
          <w:tab w:val="num" w:pos="5040"/>
        </w:tabs>
        <w:ind w:left="5040" w:hanging="360"/>
      </w:pPr>
      <w:rPr>
        <w:rFonts w:ascii="Symbol" w:hAnsi="Symbol"/>
      </w:rPr>
    </w:lvl>
    <w:lvl w:ilvl="7" w:tplc="4AD6506E">
      <w:start w:val="1"/>
      <w:numFmt w:val="bullet"/>
      <w:lvlText w:val="o"/>
      <w:lvlJc w:val="left"/>
      <w:pPr>
        <w:tabs>
          <w:tab w:val="num" w:pos="5760"/>
        </w:tabs>
        <w:ind w:left="5760" w:hanging="360"/>
      </w:pPr>
      <w:rPr>
        <w:rFonts w:ascii="Courier New" w:hAnsi="Courier New"/>
      </w:rPr>
    </w:lvl>
    <w:lvl w:ilvl="8" w:tplc="EAF085C6">
      <w:start w:val="1"/>
      <w:numFmt w:val="bullet"/>
      <w:lvlText w:val=""/>
      <w:lvlJc w:val="left"/>
      <w:pPr>
        <w:tabs>
          <w:tab w:val="num" w:pos="6480"/>
        </w:tabs>
        <w:ind w:left="6480" w:hanging="360"/>
      </w:pPr>
      <w:rPr>
        <w:rFonts w:ascii="Wingdings" w:hAnsi="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43F"/>
    <w:rsid w:val="00005F8D"/>
    <w:rsid w:val="0001085D"/>
    <w:rsid w:val="00013E9F"/>
    <w:rsid w:val="000257C8"/>
    <w:rsid w:val="000908AD"/>
    <w:rsid w:val="00090AAC"/>
    <w:rsid w:val="000A28BC"/>
    <w:rsid w:val="000A34E8"/>
    <w:rsid w:val="000A4146"/>
    <w:rsid w:val="000A6618"/>
    <w:rsid w:val="000A6D74"/>
    <w:rsid w:val="000C5836"/>
    <w:rsid w:val="000D60AC"/>
    <w:rsid w:val="000D76A5"/>
    <w:rsid w:val="000F2D18"/>
    <w:rsid w:val="001014C0"/>
    <w:rsid w:val="00112022"/>
    <w:rsid w:val="00114ED8"/>
    <w:rsid w:val="00117582"/>
    <w:rsid w:val="00122B4D"/>
    <w:rsid w:val="00122CDD"/>
    <w:rsid w:val="00137518"/>
    <w:rsid w:val="001507D8"/>
    <w:rsid w:val="001641F2"/>
    <w:rsid w:val="001807D9"/>
    <w:rsid w:val="00183421"/>
    <w:rsid w:val="001C211E"/>
    <w:rsid w:val="001E14F2"/>
    <w:rsid w:val="001E1A0B"/>
    <w:rsid w:val="001E521C"/>
    <w:rsid w:val="001E5500"/>
    <w:rsid w:val="001F23F5"/>
    <w:rsid w:val="001F5B97"/>
    <w:rsid w:val="00230272"/>
    <w:rsid w:val="00231CF0"/>
    <w:rsid w:val="00250B85"/>
    <w:rsid w:val="0025743F"/>
    <w:rsid w:val="002643A4"/>
    <w:rsid w:val="002712A4"/>
    <w:rsid w:val="00292869"/>
    <w:rsid w:val="002966CB"/>
    <w:rsid w:val="002A25F7"/>
    <w:rsid w:val="002A5123"/>
    <w:rsid w:val="002A739A"/>
    <w:rsid w:val="00306157"/>
    <w:rsid w:val="003127E8"/>
    <w:rsid w:val="003370E4"/>
    <w:rsid w:val="00340818"/>
    <w:rsid w:val="003425CC"/>
    <w:rsid w:val="003504D2"/>
    <w:rsid w:val="00370B47"/>
    <w:rsid w:val="00370CE7"/>
    <w:rsid w:val="00375D87"/>
    <w:rsid w:val="003838F2"/>
    <w:rsid w:val="00392757"/>
    <w:rsid w:val="003A3121"/>
    <w:rsid w:val="003A5A8D"/>
    <w:rsid w:val="003C234C"/>
    <w:rsid w:val="003C6D7D"/>
    <w:rsid w:val="003F2A80"/>
    <w:rsid w:val="00401F67"/>
    <w:rsid w:val="00410D74"/>
    <w:rsid w:val="004149CC"/>
    <w:rsid w:val="00414D92"/>
    <w:rsid w:val="00433E0E"/>
    <w:rsid w:val="004402FD"/>
    <w:rsid w:val="004449DD"/>
    <w:rsid w:val="004537DE"/>
    <w:rsid w:val="00466FAB"/>
    <w:rsid w:val="004706E1"/>
    <w:rsid w:val="004A5B23"/>
    <w:rsid w:val="004B561C"/>
    <w:rsid w:val="004F1516"/>
    <w:rsid w:val="004F5617"/>
    <w:rsid w:val="00507CDE"/>
    <w:rsid w:val="00514CD3"/>
    <w:rsid w:val="00530CD2"/>
    <w:rsid w:val="00592171"/>
    <w:rsid w:val="005D0586"/>
    <w:rsid w:val="00613394"/>
    <w:rsid w:val="006463C7"/>
    <w:rsid w:val="00647677"/>
    <w:rsid w:val="00651220"/>
    <w:rsid w:val="00662814"/>
    <w:rsid w:val="00682923"/>
    <w:rsid w:val="006A26F8"/>
    <w:rsid w:val="006B7213"/>
    <w:rsid w:val="006C3B50"/>
    <w:rsid w:val="006C4AF6"/>
    <w:rsid w:val="006E5CC5"/>
    <w:rsid w:val="0070566B"/>
    <w:rsid w:val="0070691A"/>
    <w:rsid w:val="00706F29"/>
    <w:rsid w:val="007459B3"/>
    <w:rsid w:val="00770C0B"/>
    <w:rsid w:val="00774A89"/>
    <w:rsid w:val="007975FC"/>
    <w:rsid w:val="007A1328"/>
    <w:rsid w:val="007B2739"/>
    <w:rsid w:val="007E33ED"/>
    <w:rsid w:val="007F2E8F"/>
    <w:rsid w:val="00805B93"/>
    <w:rsid w:val="008132C8"/>
    <w:rsid w:val="00815E51"/>
    <w:rsid w:val="00841595"/>
    <w:rsid w:val="00843F1B"/>
    <w:rsid w:val="00847A76"/>
    <w:rsid w:val="0085334A"/>
    <w:rsid w:val="008835B2"/>
    <w:rsid w:val="00887776"/>
    <w:rsid w:val="00897AC6"/>
    <w:rsid w:val="008A6C85"/>
    <w:rsid w:val="008B4F0F"/>
    <w:rsid w:val="008C3704"/>
    <w:rsid w:val="008C6939"/>
    <w:rsid w:val="008E4247"/>
    <w:rsid w:val="008E6158"/>
    <w:rsid w:val="008F24E6"/>
    <w:rsid w:val="008F4452"/>
    <w:rsid w:val="008F6C10"/>
    <w:rsid w:val="00907D9B"/>
    <w:rsid w:val="00910FCA"/>
    <w:rsid w:val="00915FC5"/>
    <w:rsid w:val="00924FAA"/>
    <w:rsid w:val="0092575C"/>
    <w:rsid w:val="00925C31"/>
    <w:rsid w:val="009615D2"/>
    <w:rsid w:val="009721CD"/>
    <w:rsid w:val="0097403B"/>
    <w:rsid w:val="00990FC2"/>
    <w:rsid w:val="009A5DFF"/>
    <w:rsid w:val="009D740A"/>
    <w:rsid w:val="009E1F4F"/>
    <w:rsid w:val="009E290C"/>
    <w:rsid w:val="009F1243"/>
    <w:rsid w:val="00A07087"/>
    <w:rsid w:val="00A13922"/>
    <w:rsid w:val="00A14C0A"/>
    <w:rsid w:val="00A176C1"/>
    <w:rsid w:val="00A35559"/>
    <w:rsid w:val="00A457E5"/>
    <w:rsid w:val="00A46A15"/>
    <w:rsid w:val="00A60112"/>
    <w:rsid w:val="00A74BF6"/>
    <w:rsid w:val="00A74C2F"/>
    <w:rsid w:val="00A925C9"/>
    <w:rsid w:val="00AA4EB0"/>
    <w:rsid w:val="00AB530F"/>
    <w:rsid w:val="00AC02FB"/>
    <w:rsid w:val="00AE1CC7"/>
    <w:rsid w:val="00B03B09"/>
    <w:rsid w:val="00B04661"/>
    <w:rsid w:val="00B25C1B"/>
    <w:rsid w:val="00B34296"/>
    <w:rsid w:val="00B344F5"/>
    <w:rsid w:val="00B41F33"/>
    <w:rsid w:val="00B52F95"/>
    <w:rsid w:val="00B67C61"/>
    <w:rsid w:val="00BA3E3A"/>
    <w:rsid w:val="00BC4BFD"/>
    <w:rsid w:val="00BC5DB0"/>
    <w:rsid w:val="00BD5A1E"/>
    <w:rsid w:val="00C066B0"/>
    <w:rsid w:val="00C07A1C"/>
    <w:rsid w:val="00C16B49"/>
    <w:rsid w:val="00C2260E"/>
    <w:rsid w:val="00C3343D"/>
    <w:rsid w:val="00C672C2"/>
    <w:rsid w:val="00C74E9F"/>
    <w:rsid w:val="00C76739"/>
    <w:rsid w:val="00CD3BE8"/>
    <w:rsid w:val="00D00076"/>
    <w:rsid w:val="00D04538"/>
    <w:rsid w:val="00D07C7E"/>
    <w:rsid w:val="00D101A6"/>
    <w:rsid w:val="00D42B8C"/>
    <w:rsid w:val="00D50ED9"/>
    <w:rsid w:val="00D62AB9"/>
    <w:rsid w:val="00D63459"/>
    <w:rsid w:val="00D64FE6"/>
    <w:rsid w:val="00D9659B"/>
    <w:rsid w:val="00D96CB5"/>
    <w:rsid w:val="00DA56FA"/>
    <w:rsid w:val="00DB205E"/>
    <w:rsid w:val="00DB3E3C"/>
    <w:rsid w:val="00DC5778"/>
    <w:rsid w:val="00DC620F"/>
    <w:rsid w:val="00DC6228"/>
    <w:rsid w:val="00DD257E"/>
    <w:rsid w:val="00DF39B8"/>
    <w:rsid w:val="00E21ACB"/>
    <w:rsid w:val="00E27AFA"/>
    <w:rsid w:val="00E30A9F"/>
    <w:rsid w:val="00E433E6"/>
    <w:rsid w:val="00E7526E"/>
    <w:rsid w:val="00E912D7"/>
    <w:rsid w:val="00EB58BA"/>
    <w:rsid w:val="00EC527B"/>
    <w:rsid w:val="00EF206F"/>
    <w:rsid w:val="00F012B7"/>
    <w:rsid w:val="00F03580"/>
    <w:rsid w:val="00F351A2"/>
    <w:rsid w:val="00F47FC4"/>
    <w:rsid w:val="00F57A05"/>
    <w:rsid w:val="00F639CF"/>
    <w:rsid w:val="00F7261A"/>
    <w:rsid w:val="00F73E28"/>
    <w:rsid w:val="00F86537"/>
    <w:rsid w:val="00F875DE"/>
    <w:rsid w:val="00F910AC"/>
    <w:rsid w:val="00FA6D51"/>
    <w:rsid w:val="00FA7E2D"/>
    <w:rsid w:val="00FB265E"/>
    <w:rsid w:val="00FE44D5"/>
    <w:rsid w:val="00FF154B"/>
    <w:rsid w:val="00FF7BC5"/>
  </w:rsids>
  <m:mathPr>
    <m:mathFont m:val="Cambria Math"/>
    <m:brkBin m:val="before"/>
    <m:brkBinSub m:val="--"/>
    <m:smallFrac m:val="0"/>
    <m:dispDef/>
    <m:lMargin m:val="0"/>
    <m:rMargin m:val="0"/>
    <m:defJc m:val="centerGroup"/>
    <m:wrapIndent m:val="1440"/>
    <m:intLim m:val="subSup"/>
    <m:naryLim m:val="undOvr"/>
  </m:mathPr>
  <w:themeFontLang w:val="nl-BE" w:bidi="th-T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C63170"/>
  <w15:chartTrackingRefBased/>
  <w15:docId w15:val="{6E3080A8-DCED-4A6B-99AE-F34F05D9F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5D0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F639C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639CF"/>
  </w:style>
  <w:style w:type="paragraph" w:styleId="Voettekst">
    <w:name w:val="footer"/>
    <w:basedOn w:val="Standaard"/>
    <w:link w:val="VoettekstChar"/>
    <w:uiPriority w:val="99"/>
    <w:unhideWhenUsed/>
    <w:rsid w:val="00F639C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639CF"/>
  </w:style>
  <w:style w:type="paragraph" w:styleId="Ballontekst">
    <w:name w:val="Balloon Text"/>
    <w:basedOn w:val="Standaard"/>
    <w:link w:val="BallontekstChar"/>
    <w:uiPriority w:val="99"/>
    <w:semiHidden/>
    <w:unhideWhenUsed/>
    <w:rsid w:val="00706F2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06F29"/>
    <w:rPr>
      <w:rFonts w:ascii="Segoe UI" w:hAnsi="Segoe UI" w:cs="Segoe UI"/>
      <w:sz w:val="18"/>
      <w:szCs w:val="18"/>
    </w:rPr>
  </w:style>
  <w:style w:type="paragraph" w:styleId="Lijstalinea">
    <w:name w:val="List Paragraph"/>
    <w:basedOn w:val="Standaard"/>
    <w:uiPriority w:val="34"/>
    <w:qFormat/>
    <w:rsid w:val="003504D2"/>
    <w:pPr>
      <w:ind w:left="720"/>
      <w:contextualSpacing/>
    </w:pPr>
  </w:style>
  <w:style w:type="character" w:styleId="Verwijzingopmerking">
    <w:name w:val="annotation reference"/>
    <w:basedOn w:val="Standaardalinea-lettertype"/>
    <w:uiPriority w:val="99"/>
    <w:semiHidden/>
    <w:unhideWhenUsed/>
    <w:rsid w:val="00507CDE"/>
    <w:rPr>
      <w:sz w:val="16"/>
      <w:szCs w:val="16"/>
    </w:rPr>
  </w:style>
  <w:style w:type="paragraph" w:styleId="Tekstopmerking">
    <w:name w:val="annotation text"/>
    <w:basedOn w:val="Standaard"/>
    <w:link w:val="TekstopmerkingChar"/>
    <w:uiPriority w:val="99"/>
    <w:unhideWhenUsed/>
    <w:rsid w:val="00507CDE"/>
    <w:pPr>
      <w:spacing w:line="240" w:lineRule="auto"/>
    </w:pPr>
    <w:rPr>
      <w:sz w:val="20"/>
      <w:szCs w:val="20"/>
    </w:rPr>
  </w:style>
  <w:style w:type="character" w:customStyle="1" w:styleId="TekstopmerkingChar">
    <w:name w:val="Tekst opmerking Char"/>
    <w:basedOn w:val="Standaardalinea-lettertype"/>
    <w:link w:val="Tekstopmerking"/>
    <w:uiPriority w:val="99"/>
    <w:rsid w:val="00507CDE"/>
    <w:rPr>
      <w:sz w:val="20"/>
      <w:szCs w:val="20"/>
    </w:rPr>
  </w:style>
  <w:style w:type="paragraph" w:styleId="Onderwerpvanopmerking">
    <w:name w:val="annotation subject"/>
    <w:basedOn w:val="Tekstopmerking"/>
    <w:next w:val="Tekstopmerking"/>
    <w:link w:val="OnderwerpvanopmerkingChar"/>
    <w:uiPriority w:val="99"/>
    <w:semiHidden/>
    <w:unhideWhenUsed/>
    <w:rsid w:val="00507CDE"/>
    <w:rPr>
      <w:b/>
      <w:bCs/>
    </w:rPr>
  </w:style>
  <w:style w:type="character" w:customStyle="1" w:styleId="OnderwerpvanopmerkingChar">
    <w:name w:val="Onderwerp van opmerking Char"/>
    <w:basedOn w:val="TekstopmerkingChar"/>
    <w:link w:val="Onderwerpvanopmerking"/>
    <w:uiPriority w:val="99"/>
    <w:semiHidden/>
    <w:rsid w:val="00507CDE"/>
    <w:rPr>
      <w:b/>
      <w:bCs/>
      <w:sz w:val="20"/>
      <w:szCs w:val="20"/>
    </w:rPr>
  </w:style>
  <w:style w:type="paragraph" w:styleId="Revisie">
    <w:name w:val="Revision"/>
    <w:hidden/>
    <w:uiPriority w:val="99"/>
    <w:semiHidden/>
    <w:rsid w:val="00507C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1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23E2519974C8498A732EC96E18C790" ma:contentTypeVersion="10" ma:contentTypeDescription="Een nieuw document maken." ma:contentTypeScope="" ma:versionID="a917ae61c44cf8a7eb9706e7b7b83e98">
  <xsd:schema xmlns:xsd="http://www.w3.org/2001/XMLSchema" xmlns:xs="http://www.w3.org/2001/XMLSchema" xmlns:p="http://schemas.microsoft.com/office/2006/metadata/properties" xmlns:ns3="acd6c2f6-c2aa-4a9c-9ba0-8c2abf312150" xmlns:ns4="41ec812c-17ae-4437-ac3d-ee9bafe9e05b" targetNamespace="http://schemas.microsoft.com/office/2006/metadata/properties" ma:root="true" ma:fieldsID="c655069864506105ca46de0f51d2d36a" ns3:_="" ns4:_="">
    <xsd:import namespace="acd6c2f6-c2aa-4a9c-9ba0-8c2abf312150"/>
    <xsd:import namespace="41ec812c-17ae-4437-ac3d-ee9bafe9e05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d6c2f6-c2aa-4a9c-9ba0-8c2abf312150"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SharingHintHash" ma:index="10" nillable="true" ma:displayName="Hint-hash delen"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ec812c-17ae-4437-ac3d-ee9bafe9e05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571C1-CF33-49F9-B2D7-8BBC7C71F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d6c2f6-c2aa-4a9c-9ba0-8c2abf312150"/>
    <ds:schemaRef ds:uri="41ec812c-17ae-4437-ac3d-ee9bafe9e0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A7D8D-6A85-4446-B970-CDD3E423FD16}">
  <ds:schemaRefs>
    <ds:schemaRef ds:uri="http://schemas.microsoft.com/sharepoint/v3/contenttype/forms"/>
  </ds:schemaRefs>
</ds:datastoreItem>
</file>

<file path=customXml/itemProps3.xml><?xml version="1.0" encoding="utf-8"?>
<ds:datastoreItem xmlns:ds="http://schemas.openxmlformats.org/officeDocument/2006/customXml" ds:itemID="{63816DA7-DEFD-4351-9E87-A79F66186BDC}">
  <ds:schemaRefs>
    <ds:schemaRef ds:uri="http://purl.org/dc/terms/"/>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41ec812c-17ae-4437-ac3d-ee9bafe9e05b"/>
    <ds:schemaRef ds:uri="acd6c2f6-c2aa-4a9c-9ba0-8c2abf312150"/>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835</Words>
  <Characters>4597</Characters>
  <Application>Microsoft Office Word</Application>
  <DocSecurity>0</DocSecurity>
  <Lines>38</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Gusseme An</dc:creator>
  <cp:keywords/>
  <dc:description/>
  <cp:lastModifiedBy>Leen Deneyer</cp:lastModifiedBy>
  <cp:revision>5</cp:revision>
  <cp:lastPrinted>2020-09-14T11:31:00Z</cp:lastPrinted>
  <dcterms:created xsi:type="dcterms:W3CDTF">2020-09-14T09:23:00Z</dcterms:created>
  <dcterms:modified xsi:type="dcterms:W3CDTF">2020-09-29T09:47:00Z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0x010100E723E2519974C8498A732EC96E18C790</vt:lpwstr>
  </property>
</Properties>
</file>