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1EA93" w14:textId="2F60A6B6" w:rsidR="008B41B0" w:rsidRPr="008146F5" w:rsidRDefault="008B41B0" w:rsidP="008B41B0">
      <w:pPr>
        <w:spacing w:after="0" w:line="240" w:lineRule="auto"/>
        <w:rPr>
          <w:rFonts w:eastAsia="Times New Roman" w:cstheme="minorHAnsi"/>
          <w:b/>
          <w:bCs/>
          <w:color w:val="222222"/>
          <w:u w:val="single"/>
          <w:lang w:eastAsia="nl-BE"/>
        </w:rPr>
      </w:pPr>
      <w:r w:rsidRPr="008146F5">
        <w:rPr>
          <w:rFonts w:eastAsia="Times New Roman" w:cstheme="minorHAnsi"/>
          <w:b/>
          <w:bCs/>
          <w:color w:val="222222"/>
          <w:u w:val="single"/>
          <w:lang w:eastAsia="nl-BE"/>
        </w:rPr>
        <w:t>BIJLAGE 1 bij de beslissing van de gemeenteraad van</w:t>
      </w:r>
      <w:r w:rsidR="00D97722">
        <w:rPr>
          <w:rFonts w:eastAsia="Times New Roman" w:cstheme="minorHAnsi"/>
          <w:b/>
          <w:bCs/>
          <w:color w:val="222222"/>
          <w:u w:val="single"/>
          <w:lang w:eastAsia="nl-BE"/>
        </w:rPr>
        <w:t xml:space="preserve"> </w:t>
      </w:r>
      <w:r w:rsidR="00EE75A9">
        <w:rPr>
          <w:rFonts w:eastAsia="Times New Roman" w:cstheme="minorHAnsi"/>
          <w:b/>
          <w:bCs/>
          <w:color w:val="222222"/>
          <w:u w:val="single"/>
          <w:lang w:eastAsia="nl-BE"/>
        </w:rPr>
        <w:t>30</w:t>
      </w:r>
      <w:r w:rsidR="00F2198D">
        <w:rPr>
          <w:rFonts w:eastAsia="Times New Roman" w:cstheme="minorHAnsi"/>
          <w:b/>
          <w:bCs/>
          <w:color w:val="222222"/>
          <w:u w:val="single"/>
          <w:lang w:eastAsia="nl-BE"/>
        </w:rPr>
        <w:t>/05/2023</w:t>
      </w:r>
      <w:r w:rsidRPr="008146F5">
        <w:rPr>
          <w:rFonts w:eastAsia="Times New Roman" w:cstheme="minorHAnsi"/>
          <w:b/>
          <w:bCs/>
          <w:color w:val="222222"/>
          <w:u w:val="single"/>
          <w:lang w:eastAsia="nl-BE"/>
        </w:rPr>
        <w:t xml:space="preserve"> betreffende : het retributiereglement op de afgifte van huisvuilzakken voor restafval, PMD-zakken en GFT-zakken. Aanpassing. Goedkeuring.</w:t>
      </w:r>
    </w:p>
    <w:p w14:paraId="1FE0D921"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u w:val="single"/>
          <w:lang w:eastAsia="nl-BE"/>
        </w:rPr>
        <w:t>Artikel 1</w:t>
      </w:r>
      <w:r w:rsidRPr="008146F5">
        <w:rPr>
          <w:rFonts w:eastAsia="Times New Roman" w:cstheme="minorHAnsi"/>
          <w:color w:val="000000"/>
          <w:lang w:eastAsia="nl-BE"/>
        </w:rPr>
        <w:t>: Er wordt een retributie gevestigd op de volgende inzamelende fracties van huishoudelijk (en vergelijkbare bedrijfsmatige) oorsprong via de haalmethode (huis-aan-huisinzameling):</w:t>
      </w:r>
    </w:p>
    <w:p w14:paraId="0FF684A8" w14:textId="77777777" w:rsidR="008B41B0" w:rsidRPr="008146F5" w:rsidRDefault="008B41B0" w:rsidP="008B41B0">
      <w:pPr>
        <w:numPr>
          <w:ilvl w:val="0"/>
          <w:numId w:val="1"/>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van huisvuil (en de vergelijkbare fractie van het vergelijkbaar bedrijfsafval);</w:t>
      </w:r>
    </w:p>
    <w:p w14:paraId="7F4BE74F" w14:textId="77777777" w:rsidR="008B41B0" w:rsidRPr="008146F5" w:rsidRDefault="008B41B0" w:rsidP="008B41B0">
      <w:pPr>
        <w:numPr>
          <w:ilvl w:val="0"/>
          <w:numId w:val="1"/>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van GFT (en organisch-biologisch vergelijkbaar bedrijfsafval);</w:t>
      </w:r>
    </w:p>
    <w:p w14:paraId="1DF5D071" w14:textId="77777777" w:rsidR="008B41B0" w:rsidRPr="008146F5" w:rsidRDefault="008B41B0" w:rsidP="008B41B0">
      <w:pPr>
        <w:numPr>
          <w:ilvl w:val="0"/>
          <w:numId w:val="1"/>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van PMD-afval;</w:t>
      </w:r>
    </w:p>
    <w:p w14:paraId="7A4A3393"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u w:val="single"/>
          <w:lang w:eastAsia="nl-BE"/>
        </w:rPr>
        <w:t>Artikel 2</w:t>
      </w:r>
      <w:r w:rsidRPr="008146F5">
        <w:rPr>
          <w:rFonts w:eastAsia="Times New Roman" w:cstheme="minorHAnsi"/>
          <w:color w:val="000000"/>
          <w:lang w:eastAsia="nl-BE"/>
        </w:rPr>
        <w:t>: De hieronder vermelde retributie is verschuldigd door eenieder die gebruik maakt van de intergemeentelijke dienstverlening inzake de huis-aan-huisinzameling van volgende fracties:</w:t>
      </w:r>
    </w:p>
    <w:tbl>
      <w:tblPr>
        <w:tblW w:w="0" w:type="auto"/>
        <w:tblCellSpacing w:w="0" w:type="dxa"/>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3015"/>
        <w:gridCol w:w="3015"/>
        <w:gridCol w:w="3015"/>
      </w:tblGrid>
      <w:tr w:rsidR="008B41B0" w:rsidRPr="008146F5" w14:paraId="6A67A73A" w14:textId="77777777" w:rsidTr="001F324A">
        <w:trPr>
          <w:tblCellSpacing w:w="0" w:type="dxa"/>
        </w:trPr>
        <w:tc>
          <w:tcPr>
            <w:tcW w:w="3015" w:type="dxa"/>
            <w:tcBorders>
              <w:top w:val="dashed" w:sz="6" w:space="0" w:color="BBBBBB"/>
              <w:left w:val="dashed" w:sz="6" w:space="0" w:color="BBBBBB"/>
              <w:bottom w:val="dashed" w:sz="6" w:space="0" w:color="BBBBBB"/>
              <w:right w:val="dashed" w:sz="6" w:space="0" w:color="BBBBBB"/>
            </w:tcBorders>
            <w:hideMark/>
          </w:tcPr>
          <w:p w14:paraId="0BA974E8"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Fractie</w:t>
            </w:r>
          </w:p>
        </w:tc>
        <w:tc>
          <w:tcPr>
            <w:tcW w:w="3015" w:type="dxa"/>
            <w:tcBorders>
              <w:top w:val="dashed" w:sz="6" w:space="0" w:color="BBBBBB"/>
              <w:left w:val="dashed" w:sz="6" w:space="0" w:color="BBBBBB"/>
              <w:bottom w:val="dashed" w:sz="6" w:space="0" w:color="BBBBBB"/>
              <w:right w:val="dashed" w:sz="6" w:space="0" w:color="BBBBBB"/>
            </w:tcBorders>
            <w:hideMark/>
          </w:tcPr>
          <w:p w14:paraId="7EF6AE56"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Volume</w:t>
            </w:r>
          </w:p>
        </w:tc>
        <w:tc>
          <w:tcPr>
            <w:tcW w:w="3015" w:type="dxa"/>
            <w:tcBorders>
              <w:top w:val="dashed" w:sz="6" w:space="0" w:color="BBBBBB"/>
              <w:left w:val="dashed" w:sz="6" w:space="0" w:color="BBBBBB"/>
              <w:bottom w:val="dashed" w:sz="6" w:space="0" w:color="BBBBBB"/>
              <w:right w:val="dashed" w:sz="6" w:space="0" w:color="BBBBBB"/>
            </w:tcBorders>
            <w:hideMark/>
          </w:tcPr>
          <w:p w14:paraId="588B1313"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Retributie/zak</w:t>
            </w:r>
          </w:p>
        </w:tc>
      </w:tr>
      <w:tr w:rsidR="008B41B0" w:rsidRPr="008146F5" w14:paraId="3D9BB33C" w14:textId="77777777" w:rsidTr="001F324A">
        <w:trPr>
          <w:tblCellSpacing w:w="0" w:type="dxa"/>
        </w:trPr>
        <w:tc>
          <w:tcPr>
            <w:tcW w:w="3015" w:type="dxa"/>
            <w:vMerge w:val="restart"/>
            <w:tcBorders>
              <w:top w:val="dashed" w:sz="6" w:space="0" w:color="BBBBBB"/>
              <w:left w:val="dashed" w:sz="6" w:space="0" w:color="BBBBBB"/>
              <w:bottom w:val="dashed" w:sz="6" w:space="0" w:color="BBBBBB"/>
              <w:right w:val="dashed" w:sz="6" w:space="0" w:color="BBBBBB"/>
            </w:tcBorders>
            <w:hideMark/>
          </w:tcPr>
          <w:p w14:paraId="2587486B"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Huisvuil</w:t>
            </w:r>
          </w:p>
        </w:tc>
        <w:tc>
          <w:tcPr>
            <w:tcW w:w="3015" w:type="dxa"/>
            <w:tcBorders>
              <w:top w:val="dashed" w:sz="6" w:space="0" w:color="BBBBBB"/>
              <w:left w:val="dashed" w:sz="6" w:space="0" w:color="BBBBBB"/>
              <w:bottom w:val="dashed" w:sz="6" w:space="0" w:color="BBBBBB"/>
              <w:right w:val="dashed" w:sz="6" w:space="0" w:color="BBBBBB"/>
            </w:tcBorders>
            <w:hideMark/>
          </w:tcPr>
          <w:p w14:paraId="51F1FD5F"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4B9210CF"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€ 2,00</w:t>
            </w:r>
          </w:p>
        </w:tc>
      </w:tr>
      <w:tr w:rsidR="008B41B0" w:rsidRPr="008146F5" w14:paraId="594A5886" w14:textId="77777777" w:rsidTr="001F324A">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1937DD11" w14:textId="77777777" w:rsidR="008B41B0" w:rsidRPr="008146F5" w:rsidRDefault="008B41B0" w:rsidP="001F324A">
            <w:pPr>
              <w:spacing w:after="0" w:line="240" w:lineRule="auto"/>
              <w:rPr>
                <w:rFonts w:eastAsia="Times New Roman" w:cstheme="minorHAnsi"/>
                <w:color w:val="000000"/>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0F28879B"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30l</w:t>
            </w:r>
          </w:p>
        </w:tc>
        <w:tc>
          <w:tcPr>
            <w:tcW w:w="3015" w:type="dxa"/>
            <w:tcBorders>
              <w:top w:val="dashed" w:sz="6" w:space="0" w:color="BBBBBB"/>
              <w:left w:val="dashed" w:sz="6" w:space="0" w:color="BBBBBB"/>
              <w:bottom w:val="dashed" w:sz="6" w:space="0" w:color="BBBBBB"/>
              <w:right w:val="dashed" w:sz="6" w:space="0" w:color="BBBBBB"/>
            </w:tcBorders>
            <w:hideMark/>
          </w:tcPr>
          <w:p w14:paraId="20E70227"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€ 1,00</w:t>
            </w:r>
          </w:p>
        </w:tc>
      </w:tr>
      <w:tr w:rsidR="008B41B0" w:rsidRPr="008146F5" w14:paraId="6D708E64" w14:textId="77777777" w:rsidTr="001F324A">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1432FC07" w14:textId="77777777" w:rsidR="008B41B0" w:rsidRPr="008146F5" w:rsidRDefault="008B41B0" w:rsidP="001F324A">
            <w:pPr>
              <w:spacing w:after="0" w:line="240" w:lineRule="auto"/>
              <w:rPr>
                <w:rFonts w:eastAsia="Times New Roman" w:cstheme="minorHAnsi"/>
                <w:color w:val="000000"/>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02FB48E0"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15l</w:t>
            </w:r>
          </w:p>
        </w:tc>
        <w:tc>
          <w:tcPr>
            <w:tcW w:w="3015" w:type="dxa"/>
            <w:tcBorders>
              <w:top w:val="dashed" w:sz="6" w:space="0" w:color="BBBBBB"/>
              <w:left w:val="dashed" w:sz="6" w:space="0" w:color="BBBBBB"/>
              <w:bottom w:val="dashed" w:sz="6" w:space="0" w:color="BBBBBB"/>
              <w:right w:val="dashed" w:sz="6" w:space="0" w:color="BBBBBB"/>
            </w:tcBorders>
            <w:hideMark/>
          </w:tcPr>
          <w:p w14:paraId="7D2772EB"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€ 0,50</w:t>
            </w:r>
          </w:p>
        </w:tc>
      </w:tr>
      <w:tr w:rsidR="008B41B0" w:rsidRPr="008146F5" w14:paraId="1A1F2C9C" w14:textId="77777777" w:rsidTr="001F324A">
        <w:trPr>
          <w:tblCellSpacing w:w="0" w:type="dxa"/>
        </w:trPr>
        <w:tc>
          <w:tcPr>
            <w:tcW w:w="3015" w:type="dxa"/>
            <w:vMerge w:val="restart"/>
            <w:tcBorders>
              <w:top w:val="dashed" w:sz="6" w:space="0" w:color="BBBBBB"/>
              <w:left w:val="dashed" w:sz="6" w:space="0" w:color="BBBBBB"/>
              <w:bottom w:val="dashed" w:sz="6" w:space="0" w:color="BBBBBB"/>
              <w:right w:val="dashed" w:sz="6" w:space="0" w:color="BBBBBB"/>
            </w:tcBorders>
            <w:hideMark/>
          </w:tcPr>
          <w:p w14:paraId="12138E30"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w:t>
            </w:r>
          </w:p>
          <w:p w14:paraId="134284A8"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GFT</w:t>
            </w:r>
          </w:p>
        </w:tc>
        <w:tc>
          <w:tcPr>
            <w:tcW w:w="3015" w:type="dxa"/>
            <w:tcBorders>
              <w:top w:val="dashed" w:sz="6" w:space="0" w:color="BBBBBB"/>
              <w:left w:val="dashed" w:sz="6" w:space="0" w:color="BBBBBB"/>
              <w:bottom w:val="dashed" w:sz="6" w:space="0" w:color="BBBBBB"/>
              <w:right w:val="dashed" w:sz="6" w:space="0" w:color="BBBBBB"/>
            </w:tcBorders>
            <w:hideMark/>
          </w:tcPr>
          <w:p w14:paraId="79E7E3DD"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501D9663"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€ 1,00</w:t>
            </w:r>
          </w:p>
        </w:tc>
      </w:tr>
      <w:tr w:rsidR="008B41B0" w:rsidRPr="008146F5" w14:paraId="05E91FFA" w14:textId="77777777" w:rsidTr="001F324A">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38FF0B94" w14:textId="77777777" w:rsidR="008B41B0" w:rsidRPr="008146F5" w:rsidRDefault="008B41B0" w:rsidP="001F324A">
            <w:pPr>
              <w:spacing w:after="0" w:line="240" w:lineRule="auto"/>
              <w:rPr>
                <w:rFonts w:eastAsia="Times New Roman" w:cstheme="minorHAnsi"/>
                <w:color w:val="000000"/>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2B6BFB5E"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30l</w:t>
            </w:r>
          </w:p>
        </w:tc>
        <w:tc>
          <w:tcPr>
            <w:tcW w:w="3015" w:type="dxa"/>
            <w:tcBorders>
              <w:top w:val="dashed" w:sz="6" w:space="0" w:color="BBBBBB"/>
              <w:left w:val="dashed" w:sz="6" w:space="0" w:color="BBBBBB"/>
              <w:bottom w:val="dashed" w:sz="6" w:space="0" w:color="BBBBBB"/>
              <w:right w:val="dashed" w:sz="6" w:space="0" w:color="BBBBBB"/>
            </w:tcBorders>
            <w:hideMark/>
          </w:tcPr>
          <w:p w14:paraId="68970D61"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€ 0,50</w:t>
            </w:r>
          </w:p>
        </w:tc>
      </w:tr>
      <w:tr w:rsidR="008B41B0" w:rsidRPr="008146F5" w14:paraId="031C0638" w14:textId="77777777" w:rsidTr="001F324A">
        <w:trPr>
          <w:tblCellSpacing w:w="0" w:type="dxa"/>
        </w:trPr>
        <w:tc>
          <w:tcPr>
            <w:tcW w:w="0" w:type="auto"/>
            <w:vMerge/>
            <w:tcBorders>
              <w:top w:val="dashed" w:sz="6" w:space="0" w:color="BBBBBB"/>
              <w:left w:val="dashed" w:sz="6" w:space="0" w:color="BBBBBB"/>
              <w:bottom w:val="dashed" w:sz="6" w:space="0" w:color="BBBBBB"/>
              <w:right w:val="dashed" w:sz="6" w:space="0" w:color="BBBBBB"/>
            </w:tcBorders>
            <w:vAlign w:val="center"/>
            <w:hideMark/>
          </w:tcPr>
          <w:p w14:paraId="5B7C7636" w14:textId="77777777" w:rsidR="008B41B0" w:rsidRPr="008146F5" w:rsidRDefault="008B41B0" w:rsidP="001F324A">
            <w:pPr>
              <w:spacing w:after="0" w:line="240" w:lineRule="auto"/>
              <w:rPr>
                <w:rFonts w:eastAsia="Times New Roman" w:cstheme="minorHAnsi"/>
                <w:color w:val="000000"/>
                <w:lang w:eastAsia="nl-BE"/>
              </w:rPr>
            </w:pPr>
          </w:p>
        </w:tc>
        <w:tc>
          <w:tcPr>
            <w:tcW w:w="3015" w:type="dxa"/>
            <w:tcBorders>
              <w:top w:val="dashed" w:sz="6" w:space="0" w:color="BBBBBB"/>
              <w:left w:val="dashed" w:sz="6" w:space="0" w:color="BBBBBB"/>
              <w:bottom w:val="dashed" w:sz="6" w:space="0" w:color="BBBBBB"/>
              <w:right w:val="dashed" w:sz="6" w:space="0" w:color="BBBBBB"/>
            </w:tcBorders>
            <w:hideMark/>
          </w:tcPr>
          <w:p w14:paraId="50CFDEE4"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15l</w:t>
            </w:r>
          </w:p>
        </w:tc>
        <w:tc>
          <w:tcPr>
            <w:tcW w:w="3015" w:type="dxa"/>
            <w:tcBorders>
              <w:top w:val="dashed" w:sz="6" w:space="0" w:color="BBBBBB"/>
              <w:left w:val="dashed" w:sz="6" w:space="0" w:color="BBBBBB"/>
              <w:bottom w:val="dashed" w:sz="6" w:space="0" w:color="BBBBBB"/>
              <w:right w:val="dashed" w:sz="6" w:space="0" w:color="BBBBBB"/>
            </w:tcBorders>
            <w:hideMark/>
          </w:tcPr>
          <w:p w14:paraId="51A6B289"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€ 0,25</w:t>
            </w:r>
          </w:p>
        </w:tc>
      </w:tr>
      <w:tr w:rsidR="008B41B0" w:rsidRPr="008146F5" w14:paraId="7A9B72C9" w14:textId="77777777" w:rsidTr="001F324A">
        <w:trPr>
          <w:tblCellSpacing w:w="0" w:type="dxa"/>
        </w:trPr>
        <w:tc>
          <w:tcPr>
            <w:tcW w:w="3015" w:type="dxa"/>
            <w:vMerge w:val="restart"/>
            <w:tcBorders>
              <w:top w:val="dashed" w:sz="6" w:space="0" w:color="BBBBBB"/>
              <w:left w:val="dashed" w:sz="6" w:space="0" w:color="BBBBBB"/>
              <w:right w:val="dashed" w:sz="6" w:space="0" w:color="BBBBBB"/>
            </w:tcBorders>
            <w:hideMark/>
          </w:tcPr>
          <w:p w14:paraId="65273AA7"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PMD</w:t>
            </w:r>
          </w:p>
        </w:tc>
        <w:tc>
          <w:tcPr>
            <w:tcW w:w="3015" w:type="dxa"/>
            <w:tcBorders>
              <w:top w:val="dashed" w:sz="6" w:space="0" w:color="BBBBBB"/>
              <w:left w:val="dashed" w:sz="6" w:space="0" w:color="BBBBBB"/>
              <w:bottom w:val="dashed" w:sz="6" w:space="0" w:color="BBBBBB"/>
              <w:right w:val="dashed" w:sz="6" w:space="0" w:color="BBBBBB"/>
            </w:tcBorders>
            <w:hideMark/>
          </w:tcPr>
          <w:p w14:paraId="2D020E3C"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60l</w:t>
            </w:r>
          </w:p>
        </w:tc>
        <w:tc>
          <w:tcPr>
            <w:tcW w:w="3015" w:type="dxa"/>
            <w:tcBorders>
              <w:top w:val="dashed" w:sz="6" w:space="0" w:color="BBBBBB"/>
              <w:left w:val="dashed" w:sz="6" w:space="0" w:color="BBBBBB"/>
              <w:bottom w:val="dashed" w:sz="6" w:space="0" w:color="BBBBBB"/>
              <w:right w:val="dashed" w:sz="6" w:space="0" w:color="BBBBBB"/>
            </w:tcBorders>
            <w:hideMark/>
          </w:tcPr>
          <w:p w14:paraId="42E8DE0D"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€ 0,15</w:t>
            </w:r>
          </w:p>
        </w:tc>
      </w:tr>
      <w:tr w:rsidR="008B41B0" w:rsidRPr="008146F5" w14:paraId="607DB642" w14:textId="77777777" w:rsidTr="001F324A">
        <w:trPr>
          <w:tblCellSpacing w:w="0" w:type="dxa"/>
        </w:trPr>
        <w:tc>
          <w:tcPr>
            <w:tcW w:w="3015" w:type="dxa"/>
            <w:vMerge/>
            <w:tcBorders>
              <w:left w:val="dashed" w:sz="6" w:space="0" w:color="BBBBBB"/>
              <w:bottom w:val="dashed" w:sz="6" w:space="0" w:color="BBBBBB"/>
              <w:right w:val="dashed" w:sz="6" w:space="0" w:color="BBBBBB"/>
            </w:tcBorders>
          </w:tcPr>
          <w:p w14:paraId="388F6F99"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p>
        </w:tc>
        <w:tc>
          <w:tcPr>
            <w:tcW w:w="3015" w:type="dxa"/>
            <w:tcBorders>
              <w:top w:val="dashed" w:sz="6" w:space="0" w:color="BBBBBB"/>
              <w:left w:val="dashed" w:sz="6" w:space="0" w:color="BBBBBB"/>
              <w:bottom w:val="dashed" w:sz="6" w:space="0" w:color="BBBBBB"/>
              <w:right w:val="dashed" w:sz="6" w:space="0" w:color="BBBBBB"/>
            </w:tcBorders>
          </w:tcPr>
          <w:p w14:paraId="71B90DAE"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100l</w:t>
            </w:r>
          </w:p>
        </w:tc>
        <w:tc>
          <w:tcPr>
            <w:tcW w:w="3015" w:type="dxa"/>
            <w:tcBorders>
              <w:top w:val="dashed" w:sz="6" w:space="0" w:color="BBBBBB"/>
              <w:left w:val="dashed" w:sz="6" w:space="0" w:color="BBBBBB"/>
              <w:bottom w:val="dashed" w:sz="6" w:space="0" w:color="BBBBBB"/>
              <w:right w:val="dashed" w:sz="6" w:space="0" w:color="BBBBBB"/>
            </w:tcBorders>
          </w:tcPr>
          <w:p w14:paraId="634EC8E4" w14:textId="77777777" w:rsidR="008B41B0" w:rsidRPr="008146F5" w:rsidRDefault="008B41B0" w:rsidP="001F324A">
            <w:pPr>
              <w:spacing w:before="100" w:beforeAutospacing="1" w:after="100" w:afterAutospacing="1" w:line="240" w:lineRule="auto"/>
              <w:ind w:left="120" w:right="120"/>
              <w:rPr>
                <w:rFonts w:eastAsia="Times New Roman" w:cstheme="minorHAnsi"/>
                <w:color w:val="000000"/>
                <w:lang w:eastAsia="nl-BE"/>
              </w:rPr>
            </w:pPr>
            <w:r w:rsidRPr="008146F5">
              <w:rPr>
                <w:rFonts w:eastAsia="Times New Roman" w:cstheme="minorHAnsi"/>
                <w:color w:val="000000"/>
                <w:lang w:eastAsia="nl-BE"/>
              </w:rPr>
              <w:t>€ 0.25</w:t>
            </w:r>
          </w:p>
        </w:tc>
      </w:tr>
    </w:tbl>
    <w:p w14:paraId="51C5DD3D"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u w:val="single"/>
          <w:lang w:eastAsia="nl-BE"/>
        </w:rPr>
        <w:br/>
        <w:t>Artikel 3</w:t>
      </w:r>
      <w:r w:rsidRPr="008146F5">
        <w:rPr>
          <w:rFonts w:eastAsia="Times New Roman" w:cstheme="minorHAnsi"/>
          <w:color w:val="000000"/>
          <w:lang w:eastAsia="nl-BE"/>
        </w:rPr>
        <w:t>: De personen die gebruik maken van door de gemeente voorgeschreven zakken zijn de retributie verschuldigd bij de aankoop ervan op de door Intradura vastgestelde verkoopplaats(en).</w:t>
      </w:r>
    </w:p>
    <w:p w14:paraId="2EC55024"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u w:val="single"/>
          <w:lang w:eastAsia="nl-BE"/>
        </w:rPr>
        <w:t>Artikel 4</w:t>
      </w:r>
      <w:r w:rsidRPr="008146F5">
        <w:rPr>
          <w:rFonts w:eastAsia="Times New Roman" w:cstheme="minorHAnsi"/>
          <w:color w:val="000000"/>
          <w:lang w:eastAsia="nl-BE"/>
        </w:rPr>
        <w:t>: De belastingplichtige of zijn vertegenwoordiger kan een bezwaar op afgiftebewijs indienen tegen deze retributie bij het college van burgemeester en schepenen.</w:t>
      </w:r>
    </w:p>
    <w:p w14:paraId="62A04CE4"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Het bezwaar moet schriftelijk worden ingediend, ondertekend en gemotiveerd zijn en op straffe van verval worden ingediend binnen een termijn van drie maanden te rekenen vanaf de datum van de contante inning. Van het bezwaarschrift wordt een ontvangstmelding gestuurd, binnen vijftien kalenderdagen na indiening ervan.</w:t>
      </w:r>
    </w:p>
    <w:p w14:paraId="3AB2C289" w14:textId="77777777" w:rsidR="008B41B0" w:rsidRPr="008146F5" w:rsidRDefault="008B41B0" w:rsidP="008B41B0">
      <w:p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u w:val="single"/>
          <w:lang w:eastAsia="nl-BE"/>
        </w:rPr>
        <w:t>Artikel 5</w:t>
      </w:r>
      <w:r w:rsidRPr="008146F5">
        <w:rPr>
          <w:rFonts w:eastAsia="Times New Roman" w:cstheme="minorHAnsi"/>
          <w:color w:val="000000"/>
          <w:lang w:eastAsia="nl-BE"/>
        </w:rPr>
        <w:t>: In de volgende gevallen worden gratis rollen huisvuilzakken ter beschikking gesteld:</w:t>
      </w:r>
    </w:p>
    <w:p w14:paraId="2B52BB19" w14:textId="1A04ED82" w:rsidR="00F2198D" w:rsidRDefault="00F2198D" w:rsidP="008B41B0">
      <w:pPr>
        <w:numPr>
          <w:ilvl w:val="0"/>
          <w:numId w:val="2"/>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t>Het volgend aantal zakken wordt</w:t>
      </w:r>
      <w:r w:rsidR="008B41B0" w:rsidRPr="008146F5">
        <w:rPr>
          <w:rFonts w:eastAsia="Times New Roman" w:cstheme="minorHAnsi"/>
          <w:color w:val="000000"/>
          <w:lang w:eastAsia="nl-BE"/>
        </w:rPr>
        <w:t xml:space="preserve"> gratis ter beschikking gesteld </w:t>
      </w:r>
      <w:r>
        <w:rPr>
          <w:rFonts w:eastAsia="Times New Roman" w:cstheme="minorHAnsi"/>
          <w:color w:val="000000"/>
          <w:lang w:eastAsia="nl-BE"/>
        </w:rPr>
        <w:t>aan de volgende school/</w:t>
      </w:r>
      <w:r w:rsidR="00A63FA9">
        <w:rPr>
          <w:rFonts w:eastAsia="Times New Roman" w:cstheme="minorHAnsi"/>
          <w:color w:val="000000"/>
          <w:lang w:eastAsia="nl-BE"/>
        </w:rPr>
        <w:t>orthopedagogisch centrum</w:t>
      </w:r>
      <w:r>
        <w:rPr>
          <w:rFonts w:eastAsia="Times New Roman" w:cstheme="minorHAnsi"/>
          <w:color w:val="000000"/>
          <w:lang w:eastAsia="nl-BE"/>
        </w:rPr>
        <w:t xml:space="preserve"> van Pepingen: </w:t>
      </w:r>
    </w:p>
    <w:p w14:paraId="76DDD756" w14:textId="2C2F0FCA" w:rsidR="008B41B0" w:rsidRDefault="00F2198D" w:rsidP="00F2198D">
      <w:pPr>
        <w:pStyle w:val="Lijstalinea"/>
        <w:numPr>
          <w:ilvl w:val="0"/>
          <w:numId w:val="5"/>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t xml:space="preserve">VBS Harten Troef (Pepingen) : 180 zakken van 240L; </w:t>
      </w:r>
    </w:p>
    <w:p w14:paraId="247D9539" w14:textId="60EACC5B" w:rsidR="00F2198D" w:rsidRDefault="00F2198D" w:rsidP="00F2198D">
      <w:pPr>
        <w:pStyle w:val="Lijstalinea"/>
        <w:numPr>
          <w:ilvl w:val="0"/>
          <w:numId w:val="5"/>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t xml:space="preserve">VBS Spring in ’t veld (Bellingen) : 130 zakken van 240L; </w:t>
      </w:r>
    </w:p>
    <w:p w14:paraId="2AAE9E85" w14:textId="3AE3FFAE" w:rsidR="00F2198D" w:rsidRDefault="00F2198D" w:rsidP="00F2198D">
      <w:pPr>
        <w:pStyle w:val="Lijstalinea"/>
        <w:numPr>
          <w:ilvl w:val="0"/>
          <w:numId w:val="5"/>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t xml:space="preserve">VBS Harten Troef (Heikruis) : 60 zakken van 60L; </w:t>
      </w:r>
    </w:p>
    <w:p w14:paraId="57D490DF" w14:textId="594F2269" w:rsidR="00F2198D" w:rsidRDefault="00A63FA9" w:rsidP="00F2198D">
      <w:pPr>
        <w:pStyle w:val="Lijstalinea"/>
        <w:numPr>
          <w:ilvl w:val="0"/>
          <w:numId w:val="5"/>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t xml:space="preserve">OC </w:t>
      </w:r>
      <w:r w:rsidR="00F2198D">
        <w:rPr>
          <w:rFonts w:eastAsia="Times New Roman" w:cstheme="minorHAnsi"/>
          <w:color w:val="000000"/>
          <w:lang w:eastAsia="nl-BE"/>
        </w:rPr>
        <w:t xml:space="preserve">Huize Ter Loo : 80 zakken van 240L; </w:t>
      </w:r>
    </w:p>
    <w:p w14:paraId="73614C55" w14:textId="149776BE" w:rsidR="00F2198D" w:rsidRPr="00F2198D" w:rsidRDefault="00F2198D" w:rsidP="00F2198D">
      <w:pPr>
        <w:spacing w:before="100" w:beforeAutospacing="1" w:after="100" w:afterAutospacing="1" w:line="240" w:lineRule="auto"/>
        <w:ind w:left="708"/>
        <w:rPr>
          <w:rFonts w:eastAsia="Times New Roman" w:cstheme="minorHAnsi"/>
          <w:color w:val="000000"/>
          <w:lang w:eastAsia="nl-BE"/>
        </w:rPr>
      </w:pPr>
      <w:r>
        <w:rPr>
          <w:rFonts w:eastAsia="Times New Roman" w:cstheme="minorHAnsi"/>
          <w:color w:val="000000"/>
          <w:lang w:eastAsia="nl-BE"/>
        </w:rPr>
        <w:t>Deze zakken kunnen éénmalig in het eerste kwartaal van het geldende kalenderjaar afgehaald worden bij de milieudienst van gemeente Pepingen.</w:t>
      </w:r>
    </w:p>
    <w:p w14:paraId="6F490C80" w14:textId="215DFBFD" w:rsidR="00F2198D" w:rsidRPr="00F2198D" w:rsidRDefault="00C55FE7" w:rsidP="00F2198D">
      <w:pPr>
        <w:numPr>
          <w:ilvl w:val="0"/>
          <w:numId w:val="2"/>
        </w:numPr>
        <w:spacing w:before="100" w:beforeAutospacing="1" w:after="100" w:afterAutospacing="1" w:line="240" w:lineRule="auto"/>
        <w:rPr>
          <w:rFonts w:eastAsia="Times New Roman" w:cstheme="minorHAnsi"/>
          <w:color w:val="000000"/>
          <w:lang w:eastAsia="nl-BE"/>
        </w:rPr>
      </w:pPr>
      <w:r>
        <w:rPr>
          <w:rFonts w:eastAsia="Times New Roman" w:cstheme="minorHAnsi"/>
          <w:color w:val="000000"/>
          <w:lang w:eastAsia="nl-BE"/>
        </w:rPr>
        <w:lastRenderedPageBreak/>
        <w:t>Aangesloten</w:t>
      </w:r>
      <w:r w:rsidR="008B41B0" w:rsidRPr="008146F5">
        <w:rPr>
          <w:rFonts w:eastAsia="Times New Roman" w:cstheme="minorHAnsi"/>
          <w:color w:val="000000"/>
          <w:lang w:eastAsia="nl-BE"/>
        </w:rPr>
        <w:t xml:space="preserve"> onthaalouders, werkzaam op het grondgebied van de gemeente Pepingen, hebben jaarlijks recht op </w:t>
      </w:r>
      <w:r>
        <w:rPr>
          <w:rFonts w:eastAsia="Times New Roman" w:cstheme="minorHAnsi"/>
          <w:color w:val="000000"/>
          <w:lang w:eastAsia="nl-BE"/>
        </w:rPr>
        <w:t>twee gratis rollen grote (60L)</w:t>
      </w:r>
      <w:r w:rsidR="008B41B0" w:rsidRPr="008146F5">
        <w:rPr>
          <w:rFonts w:eastAsia="Times New Roman" w:cstheme="minorHAnsi"/>
          <w:color w:val="000000"/>
          <w:lang w:eastAsia="nl-BE"/>
        </w:rPr>
        <w:t xml:space="preserve"> huisvuilzakken voor restafval.</w:t>
      </w:r>
      <w:r w:rsidR="00F2198D">
        <w:rPr>
          <w:rFonts w:eastAsia="Times New Roman" w:cstheme="minorHAnsi"/>
          <w:color w:val="000000"/>
          <w:lang w:eastAsia="nl-BE"/>
        </w:rPr>
        <w:br/>
      </w:r>
    </w:p>
    <w:p w14:paraId="11AD69F7" w14:textId="66EA2C6D" w:rsidR="008B41B0" w:rsidRPr="00C55FE7" w:rsidRDefault="008B41B0" w:rsidP="00C55FE7">
      <w:pPr>
        <w:numPr>
          <w:ilvl w:val="0"/>
          <w:numId w:val="2"/>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 xml:space="preserve">Stomapatiënten, thuisnierdialysepatiënten en personen met incontinentie die thuis verblijven hebben jaarlijks recht op </w:t>
      </w:r>
      <w:r w:rsidR="00C55FE7">
        <w:rPr>
          <w:rFonts w:eastAsia="Times New Roman" w:cstheme="minorHAnsi"/>
          <w:color w:val="000000"/>
          <w:lang w:eastAsia="nl-BE"/>
        </w:rPr>
        <w:t>twee</w:t>
      </w:r>
      <w:r w:rsidRPr="008146F5">
        <w:rPr>
          <w:rFonts w:eastAsia="Times New Roman" w:cstheme="minorHAnsi"/>
          <w:color w:val="000000"/>
          <w:lang w:eastAsia="nl-BE"/>
        </w:rPr>
        <w:t xml:space="preserve"> gratis rol</w:t>
      </w:r>
      <w:r w:rsidR="00C55FE7">
        <w:rPr>
          <w:rFonts w:eastAsia="Times New Roman" w:cstheme="minorHAnsi"/>
          <w:color w:val="000000"/>
          <w:lang w:eastAsia="nl-BE"/>
        </w:rPr>
        <w:t>len</w:t>
      </w:r>
      <w:r w:rsidRPr="008146F5">
        <w:rPr>
          <w:rFonts w:eastAsia="Times New Roman" w:cstheme="minorHAnsi"/>
          <w:color w:val="000000"/>
          <w:lang w:eastAsia="nl-BE"/>
        </w:rPr>
        <w:t xml:space="preserve"> grote huisvuilzakken voor restafval (60l)</w:t>
      </w:r>
      <w:r w:rsidR="00C55FE7">
        <w:rPr>
          <w:rFonts w:eastAsia="Times New Roman" w:cstheme="minorHAnsi"/>
          <w:color w:val="000000"/>
          <w:lang w:eastAsia="nl-BE"/>
        </w:rPr>
        <w:t xml:space="preserve">, </w:t>
      </w:r>
      <w:r w:rsidRPr="008146F5">
        <w:rPr>
          <w:rFonts w:eastAsia="Times New Roman" w:cstheme="minorHAnsi"/>
          <w:color w:val="000000"/>
          <w:lang w:eastAsia="nl-BE"/>
        </w:rPr>
        <w:t>mits aan volgende voorwaarden wordt voldaan:</w:t>
      </w:r>
    </w:p>
    <w:p w14:paraId="44C6D2EA" w14:textId="77777777"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Gedomicilieerd zijn te Pepingen;</w:t>
      </w:r>
    </w:p>
    <w:p w14:paraId="1A963EF7" w14:textId="77777777"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Niet verblijven in een woon- en zorgcentrum;</w:t>
      </w:r>
    </w:p>
    <w:p w14:paraId="10FA490C" w14:textId="77777777"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Leven met chronische incontinentie, een stoma of thuis aan dialyse doen;</w:t>
      </w:r>
    </w:p>
    <w:p w14:paraId="6CD1177D" w14:textId="30AE8D55"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Voorleggen van een attest van de behandelende arts/geneesheer</w:t>
      </w:r>
      <w:r w:rsidR="00D97722">
        <w:rPr>
          <w:rFonts w:eastAsia="Times New Roman" w:cstheme="minorHAnsi"/>
          <w:color w:val="000000"/>
          <w:lang w:eastAsia="nl-BE"/>
        </w:rPr>
        <w:t>/mutualiteit</w:t>
      </w:r>
      <w:r w:rsidRPr="008146F5">
        <w:rPr>
          <w:rFonts w:eastAsia="Times New Roman" w:cstheme="minorHAnsi"/>
          <w:color w:val="000000"/>
          <w:lang w:eastAsia="nl-BE"/>
        </w:rPr>
        <w:t xml:space="preserve"> (opgemaakt in het jaar van de aanvraag) waaruit blijkt dat de rechthebbende voldoet aan de medische voorwaarden en hierdoor in aanmerking komt voor het ontvangen van gratis huisvuilzakken (zie BIJLAGE 2);</w:t>
      </w:r>
    </w:p>
    <w:p w14:paraId="2C7F1737" w14:textId="77777777"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Een verklaring op eer dat de rechthebbende thuis verblijft</w:t>
      </w:r>
    </w:p>
    <w:p w14:paraId="22AA55C0" w14:textId="77777777" w:rsidR="008B41B0" w:rsidRPr="008146F5" w:rsidRDefault="008B41B0" w:rsidP="008B41B0">
      <w:pPr>
        <w:numPr>
          <w:ilvl w:val="0"/>
          <w:numId w:val="3"/>
        </w:numPr>
        <w:spacing w:before="100" w:beforeAutospacing="1" w:after="100" w:afterAutospacing="1" w:line="240" w:lineRule="auto"/>
        <w:rPr>
          <w:rFonts w:eastAsia="Times New Roman" w:cstheme="minorHAnsi"/>
          <w:color w:val="000000"/>
          <w:lang w:eastAsia="nl-BE"/>
        </w:rPr>
      </w:pPr>
      <w:r w:rsidRPr="008146F5">
        <w:rPr>
          <w:rFonts w:eastAsia="Times New Roman" w:cstheme="minorHAnsi"/>
          <w:color w:val="000000"/>
          <w:lang w:eastAsia="nl-BE"/>
        </w:rPr>
        <w:t>Identiteitskaart van de rechthebbende </w:t>
      </w:r>
    </w:p>
    <w:p w14:paraId="7BA86623" w14:textId="77777777" w:rsidR="008B41B0" w:rsidRPr="008146F5" w:rsidRDefault="008B41B0" w:rsidP="008B41B0">
      <w:pPr>
        <w:spacing w:before="100" w:beforeAutospacing="1" w:after="100" w:afterAutospacing="1" w:line="240" w:lineRule="auto"/>
        <w:ind w:left="708"/>
        <w:rPr>
          <w:rFonts w:eastAsia="Times New Roman" w:cstheme="minorHAnsi"/>
          <w:color w:val="000000"/>
          <w:lang w:eastAsia="nl-BE"/>
        </w:rPr>
      </w:pPr>
      <w:r w:rsidRPr="008146F5">
        <w:rPr>
          <w:rFonts w:eastAsia="Times New Roman" w:cstheme="minorHAnsi"/>
          <w:color w:val="000000"/>
          <w:lang w:eastAsia="nl-BE"/>
        </w:rPr>
        <w:t>De hierboven vermelde gratis ter beschikking gestelde rollen huisvuilzakken dienen door de rechthebbende of gemachtigde zelf afgehaald te worden bij de milieudienst van de gemeente Pepingen.</w:t>
      </w:r>
    </w:p>
    <w:p w14:paraId="02B5F308" w14:textId="77777777" w:rsidR="008B41B0" w:rsidRPr="008146F5" w:rsidRDefault="008B41B0" w:rsidP="008B41B0">
      <w:pPr>
        <w:rPr>
          <w:rFonts w:eastAsia="Times New Roman" w:cstheme="minorHAnsi"/>
          <w:b/>
          <w:bCs/>
          <w:color w:val="000000"/>
          <w:u w:val="single"/>
          <w:lang w:eastAsia="nl-BE"/>
        </w:rPr>
      </w:pPr>
    </w:p>
    <w:p w14:paraId="193927D7" w14:textId="77777777" w:rsidR="008B41B0" w:rsidRPr="008146F5" w:rsidRDefault="008B41B0" w:rsidP="008B41B0">
      <w:pPr>
        <w:rPr>
          <w:rFonts w:eastAsia="Times New Roman" w:cstheme="minorHAnsi"/>
          <w:b/>
          <w:bCs/>
          <w:color w:val="000000"/>
          <w:u w:val="single"/>
          <w:lang w:eastAsia="nl-BE"/>
        </w:rPr>
      </w:pPr>
    </w:p>
    <w:p w14:paraId="40BA23D9" w14:textId="77777777" w:rsidR="008B41B0" w:rsidRPr="008146F5" w:rsidRDefault="008B41B0" w:rsidP="008B41B0">
      <w:pPr>
        <w:rPr>
          <w:rFonts w:eastAsia="Times New Roman" w:cstheme="minorHAnsi"/>
          <w:b/>
          <w:bCs/>
          <w:color w:val="000000"/>
          <w:u w:val="single"/>
          <w:lang w:eastAsia="nl-BE"/>
        </w:rPr>
      </w:pPr>
    </w:p>
    <w:p w14:paraId="3FFE03EA" w14:textId="77777777" w:rsidR="008B41B0" w:rsidRPr="008146F5" w:rsidRDefault="008B41B0" w:rsidP="008B41B0">
      <w:pPr>
        <w:rPr>
          <w:rFonts w:eastAsia="Times New Roman" w:cstheme="minorHAnsi"/>
          <w:b/>
          <w:bCs/>
          <w:color w:val="000000"/>
          <w:u w:val="single"/>
          <w:lang w:eastAsia="nl-BE"/>
        </w:rPr>
      </w:pPr>
    </w:p>
    <w:p w14:paraId="0EE8F7CF" w14:textId="77777777" w:rsidR="008B41B0" w:rsidRPr="008146F5" w:rsidRDefault="008B41B0" w:rsidP="008B41B0">
      <w:pPr>
        <w:rPr>
          <w:rFonts w:eastAsia="Times New Roman" w:cstheme="minorHAnsi"/>
          <w:b/>
          <w:bCs/>
          <w:color w:val="000000"/>
          <w:u w:val="single"/>
          <w:lang w:eastAsia="nl-BE"/>
        </w:rPr>
      </w:pPr>
    </w:p>
    <w:p w14:paraId="1A7784D6" w14:textId="77777777" w:rsidR="008B41B0" w:rsidRPr="008146F5" w:rsidRDefault="008B41B0" w:rsidP="008B41B0">
      <w:pPr>
        <w:rPr>
          <w:rFonts w:eastAsia="Times New Roman" w:cstheme="minorHAnsi"/>
          <w:b/>
          <w:bCs/>
          <w:color w:val="000000"/>
          <w:u w:val="single"/>
          <w:lang w:eastAsia="nl-BE"/>
        </w:rPr>
      </w:pPr>
    </w:p>
    <w:p w14:paraId="762FC7E7" w14:textId="77777777" w:rsidR="008B41B0" w:rsidRPr="008146F5" w:rsidRDefault="008B41B0" w:rsidP="008B41B0">
      <w:pPr>
        <w:rPr>
          <w:rFonts w:eastAsia="Times New Roman" w:cstheme="minorHAnsi"/>
          <w:b/>
          <w:bCs/>
          <w:color w:val="000000"/>
          <w:u w:val="single"/>
          <w:lang w:eastAsia="nl-BE"/>
        </w:rPr>
      </w:pPr>
    </w:p>
    <w:p w14:paraId="2214D1AB" w14:textId="77777777" w:rsidR="008B41B0" w:rsidRPr="008146F5" w:rsidRDefault="008B41B0" w:rsidP="008B41B0">
      <w:pPr>
        <w:rPr>
          <w:rFonts w:eastAsia="Times New Roman" w:cstheme="minorHAnsi"/>
          <w:b/>
          <w:bCs/>
          <w:color w:val="000000"/>
          <w:u w:val="single"/>
          <w:lang w:eastAsia="nl-BE"/>
        </w:rPr>
      </w:pPr>
    </w:p>
    <w:p w14:paraId="13BC6491" w14:textId="77777777" w:rsidR="008B41B0" w:rsidRPr="008146F5" w:rsidRDefault="008B41B0" w:rsidP="008B41B0">
      <w:pPr>
        <w:rPr>
          <w:rFonts w:eastAsia="Times New Roman" w:cstheme="minorHAnsi"/>
          <w:b/>
          <w:bCs/>
          <w:color w:val="000000"/>
          <w:u w:val="single"/>
          <w:lang w:eastAsia="nl-BE"/>
        </w:rPr>
      </w:pPr>
    </w:p>
    <w:p w14:paraId="3D6AC12E" w14:textId="77777777" w:rsidR="008B41B0" w:rsidRPr="008146F5" w:rsidRDefault="008B41B0" w:rsidP="008B41B0">
      <w:pPr>
        <w:rPr>
          <w:rFonts w:eastAsia="Times New Roman" w:cstheme="minorHAnsi"/>
          <w:b/>
          <w:bCs/>
          <w:color w:val="000000"/>
          <w:u w:val="single"/>
          <w:lang w:eastAsia="nl-BE"/>
        </w:rPr>
      </w:pPr>
    </w:p>
    <w:p w14:paraId="4381C585" w14:textId="77777777" w:rsidR="008B41B0" w:rsidRPr="008146F5" w:rsidRDefault="008B41B0" w:rsidP="008B41B0">
      <w:pPr>
        <w:rPr>
          <w:rFonts w:eastAsia="Times New Roman" w:cstheme="minorHAnsi"/>
          <w:b/>
          <w:bCs/>
          <w:color w:val="000000"/>
          <w:u w:val="single"/>
          <w:lang w:eastAsia="nl-BE"/>
        </w:rPr>
      </w:pPr>
    </w:p>
    <w:p w14:paraId="648367EA" w14:textId="77777777" w:rsidR="008B41B0" w:rsidRPr="008146F5" w:rsidRDefault="008B41B0" w:rsidP="008B41B0">
      <w:pPr>
        <w:rPr>
          <w:rFonts w:eastAsia="Times New Roman" w:cstheme="minorHAnsi"/>
          <w:b/>
          <w:bCs/>
          <w:color w:val="000000"/>
          <w:u w:val="single"/>
          <w:lang w:eastAsia="nl-BE"/>
        </w:rPr>
      </w:pPr>
    </w:p>
    <w:p w14:paraId="20366BBA" w14:textId="77777777" w:rsidR="008B41B0" w:rsidRPr="008146F5" w:rsidRDefault="008B41B0" w:rsidP="008B41B0">
      <w:pPr>
        <w:rPr>
          <w:rFonts w:eastAsia="Times New Roman" w:cstheme="minorHAnsi"/>
          <w:b/>
          <w:bCs/>
          <w:color w:val="000000"/>
          <w:u w:val="single"/>
          <w:lang w:eastAsia="nl-BE"/>
        </w:rPr>
      </w:pPr>
    </w:p>
    <w:p w14:paraId="62CF91BD" w14:textId="77777777" w:rsidR="008B41B0" w:rsidRPr="008146F5" w:rsidRDefault="008B41B0" w:rsidP="008B41B0">
      <w:pPr>
        <w:rPr>
          <w:rFonts w:eastAsia="Times New Roman" w:cstheme="minorHAnsi"/>
          <w:b/>
          <w:bCs/>
          <w:color w:val="000000"/>
          <w:u w:val="single"/>
          <w:lang w:eastAsia="nl-BE"/>
        </w:rPr>
      </w:pPr>
    </w:p>
    <w:p w14:paraId="5016F153" w14:textId="77777777" w:rsidR="008B41B0" w:rsidRPr="008146F5" w:rsidRDefault="008B41B0" w:rsidP="008B41B0">
      <w:pPr>
        <w:rPr>
          <w:rFonts w:eastAsia="Times New Roman" w:cstheme="minorHAnsi"/>
          <w:b/>
          <w:bCs/>
          <w:color w:val="000000"/>
          <w:u w:val="single"/>
          <w:lang w:eastAsia="nl-BE"/>
        </w:rPr>
      </w:pPr>
    </w:p>
    <w:p w14:paraId="4FA6250B" w14:textId="77777777" w:rsidR="00A00FEB" w:rsidRDefault="00EE75A9"/>
    <w:sectPr w:rsidR="00A00F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B6F65"/>
    <w:multiLevelType w:val="multilevel"/>
    <w:tmpl w:val="6B5ACB4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0C4C6BAE"/>
    <w:multiLevelType w:val="multilevel"/>
    <w:tmpl w:val="5BB0D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407A1F"/>
    <w:multiLevelType w:val="hybridMultilevel"/>
    <w:tmpl w:val="FF8E82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E0F7F8E"/>
    <w:multiLevelType w:val="multilevel"/>
    <w:tmpl w:val="9B208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E26F59"/>
    <w:multiLevelType w:val="hybridMultilevel"/>
    <w:tmpl w:val="11008162"/>
    <w:lvl w:ilvl="0" w:tplc="08130001">
      <w:start w:val="1"/>
      <w:numFmt w:val="bullet"/>
      <w:lvlText w:val=""/>
      <w:lvlJc w:val="left"/>
      <w:pPr>
        <w:ind w:left="1485" w:hanging="360"/>
      </w:pPr>
      <w:rPr>
        <w:rFonts w:ascii="Symbol" w:hAnsi="Symbol" w:hint="default"/>
      </w:rPr>
    </w:lvl>
    <w:lvl w:ilvl="1" w:tplc="08130003" w:tentative="1">
      <w:start w:val="1"/>
      <w:numFmt w:val="bullet"/>
      <w:lvlText w:val="o"/>
      <w:lvlJc w:val="left"/>
      <w:pPr>
        <w:ind w:left="2205" w:hanging="360"/>
      </w:pPr>
      <w:rPr>
        <w:rFonts w:ascii="Courier New" w:hAnsi="Courier New" w:cs="Courier New" w:hint="default"/>
      </w:rPr>
    </w:lvl>
    <w:lvl w:ilvl="2" w:tplc="08130005" w:tentative="1">
      <w:start w:val="1"/>
      <w:numFmt w:val="bullet"/>
      <w:lvlText w:val=""/>
      <w:lvlJc w:val="left"/>
      <w:pPr>
        <w:ind w:left="2925" w:hanging="360"/>
      </w:pPr>
      <w:rPr>
        <w:rFonts w:ascii="Wingdings" w:hAnsi="Wingdings" w:hint="default"/>
      </w:rPr>
    </w:lvl>
    <w:lvl w:ilvl="3" w:tplc="08130001" w:tentative="1">
      <w:start w:val="1"/>
      <w:numFmt w:val="bullet"/>
      <w:lvlText w:val=""/>
      <w:lvlJc w:val="left"/>
      <w:pPr>
        <w:ind w:left="3645" w:hanging="360"/>
      </w:pPr>
      <w:rPr>
        <w:rFonts w:ascii="Symbol" w:hAnsi="Symbol" w:hint="default"/>
      </w:rPr>
    </w:lvl>
    <w:lvl w:ilvl="4" w:tplc="08130003" w:tentative="1">
      <w:start w:val="1"/>
      <w:numFmt w:val="bullet"/>
      <w:lvlText w:val="o"/>
      <w:lvlJc w:val="left"/>
      <w:pPr>
        <w:ind w:left="4365" w:hanging="360"/>
      </w:pPr>
      <w:rPr>
        <w:rFonts w:ascii="Courier New" w:hAnsi="Courier New" w:cs="Courier New" w:hint="default"/>
      </w:rPr>
    </w:lvl>
    <w:lvl w:ilvl="5" w:tplc="08130005" w:tentative="1">
      <w:start w:val="1"/>
      <w:numFmt w:val="bullet"/>
      <w:lvlText w:val=""/>
      <w:lvlJc w:val="left"/>
      <w:pPr>
        <w:ind w:left="5085" w:hanging="360"/>
      </w:pPr>
      <w:rPr>
        <w:rFonts w:ascii="Wingdings" w:hAnsi="Wingdings" w:hint="default"/>
      </w:rPr>
    </w:lvl>
    <w:lvl w:ilvl="6" w:tplc="08130001" w:tentative="1">
      <w:start w:val="1"/>
      <w:numFmt w:val="bullet"/>
      <w:lvlText w:val=""/>
      <w:lvlJc w:val="left"/>
      <w:pPr>
        <w:ind w:left="5805" w:hanging="360"/>
      </w:pPr>
      <w:rPr>
        <w:rFonts w:ascii="Symbol" w:hAnsi="Symbol" w:hint="default"/>
      </w:rPr>
    </w:lvl>
    <w:lvl w:ilvl="7" w:tplc="08130003" w:tentative="1">
      <w:start w:val="1"/>
      <w:numFmt w:val="bullet"/>
      <w:lvlText w:val="o"/>
      <w:lvlJc w:val="left"/>
      <w:pPr>
        <w:ind w:left="6525" w:hanging="360"/>
      </w:pPr>
      <w:rPr>
        <w:rFonts w:ascii="Courier New" w:hAnsi="Courier New" w:cs="Courier New" w:hint="default"/>
      </w:rPr>
    </w:lvl>
    <w:lvl w:ilvl="8" w:tplc="08130005" w:tentative="1">
      <w:start w:val="1"/>
      <w:numFmt w:val="bullet"/>
      <w:lvlText w:val=""/>
      <w:lvlJc w:val="left"/>
      <w:pPr>
        <w:ind w:left="7245" w:hanging="360"/>
      </w:pPr>
      <w:rPr>
        <w:rFonts w:ascii="Wingdings" w:hAnsi="Wingdings" w:hint="default"/>
      </w:rPr>
    </w:lvl>
  </w:abstractNum>
  <w:num w:numId="1" w16cid:durableId="1678262601">
    <w:abstractNumId w:val="3"/>
  </w:num>
  <w:num w:numId="2" w16cid:durableId="949511177">
    <w:abstractNumId w:val="1"/>
  </w:num>
  <w:num w:numId="3" w16cid:durableId="464199247">
    <w:abstractNumId w:val="0"/>
  </w:num>
  <w:num w:numId="4" w16cid:durableId="300310640">
    <w:abstractNumId w:val="2"/>
  </w:num>
  <w:num w:numId="5" w16cid:durableId="1021514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1B0"/>
    <w:rsid w:val="0001431C"/>
    <w:rsid w:val="00095752"/>
    <w:rsid w:val="000D4BCA"/>
    <w:rsid w:val="004B2985"/>
    <w:rsid w:val="008B41B0"/>
    <w:rsid w:val="00A63FA9"/>
    <w:rsid w:val="00C55FE7"/>
    <w:rsid w:val="00D97722"/>
    <w:rsid w:val="00E871C8"/>
    <w:rsid w:val="00EE75A9"/>
    <w:rsid w:val="00F2198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902CD"/>
  <w15:chartTrackingRefBased/>
  <w15:docId w15:val="{299E706F-4415-4BD2-9279-2BF4AAD1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B41B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B4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502</Words>
  <Characters>2762</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7</cp:revision>
  <dcterms:created xsi:type="dcterms:W3CDTF">2022-04-07T09:15:00Z</dcterms:created>
  <dcterms:modified xsi:type="dcterms:W3CDTF">2023-05-12T15:25:00Z</dcterms:modified>
</cp:coreProperties>
</file>