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7EF67" w14:textId="7DFBE29F" w:rsidR="00DE7358" w:rsidRDefault="00DE7358" w:rsidP="00DE7358">
      <w:pPr>
        <w:rPr>
          <w:rFonts w:ascii="Calibri" w:hAnsi="Calibri" w:cs="Calibri"/>
          <w:b/>
          <w:bCs/>
          <w:sz w:val="22"/>
          <w:szCs w:val="22"/>
          <w:u w:val="single"/>
        </w:rPr>
      </w:pPr>
      <w:r>
        <w:rPr>
          <w:rFonts w:ascii="Calibri" w:hAnsi="Calibri" w:cs="Calibri"/>
          <w:b/>
          <w:bCs/>
          <w:sz w:val="22"/>
          <w:szCs w:val="22"/>
          <w:u w:val="single"/>
        </w:rPr>
        <w:t>BIJLAGE 1 – Retributiereglement voor het gebruik van het gemeentelijk containerpark – goedgekeurd in de gemeenteraad van 20/12/2022</w:t>
      </w:r>
    </w:p>
    <w:p w14:paraId="012C7C15" w14:textId="77777777" w:rsidR="00DE7358" w:rsidRPr="00093F8B" w:rsidRDefault="00DE7358" w:rsidP="00DE7358">
      <w:pPr>
        <w:rPr>
          <w:rFonts w:ascii="Calibri" w:hAnsi="Calibri" w:cs="Calibri"/>
          <w:sz w:val="22"/>
          <w:szCs w:val="22"/>
        </w:rPr>
      </w:pPr>
      <w:bookmarkStart w:id="0" w:name="_Hlk45186172"/>
    </w:p>
    <w:bookmarkEnd w:id="0"/>
    <w:p w14:paraId="22A0ED80" w14:textId="5D705CBF"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Pr>
          <w:rFonts w:ascii="Calibri" w:hAnsi="Calibri" w:cs="Calibri"/>
          <w:sz w:val="22"/>
          <w:szCs w:val="22"/>
          <w:u w:val="single"/>
        </w:rPr>
        <w:t>ikel 1:</w:t>
      </w:r>
      <w:r>
        <w:rPr>
          <w:rFonts w:ascii="Calibri" w:hAnsi="Calibri" w:cs="Calibri"/>
          <w:sz w:val="22"/>
          <w:szCs w:val="22"/>
        </w:rPr>
        <w:t xml:space="preserve"> </w:t>
      </w:r>
      <w:r w:rsidRPr="00093F8B">
        <w:rPr>
          <w:rFonts w:ascii="Calibri" w:hAnsi="Calibri" w:cs="Calibri"/>
          <w:sz w:val="22"/>
          <w:szCs w:val="22"/>
        </w:rPr>
        <w:t>Het recyclagepark bevat een gratis gedeelte voor de volgende afvalstoffen:</w:t>
      </w:r>
    </w:p>
    <w:p w14:paraId="12C40000"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Papier en karton</w:t>
      </w:r>
    </w:p>
    <w:p w14:paraId="0440BD55" w14:textId="360059F0" w:rsidR="00DE7358"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PM</w:t>
      </w:r>
      <w:r w:rsidR="00A71FE7">
        <w:rPr>
          <w:rFonts w:ascii="Calibri" w:hAnsi="Calibri" w:cs="Calibri"/>
          <w:sz w:val="22"/>
          <w:szCs w:val="22"/>
          <w:lang w:eastAsia="nl-BE"/>
        </w:rPr>
        <w:t>D-afval</w:t>
      </w:r>
      <w:r w:rsidR="00083974">
        <w:rPr>
          <w:rFonts w:ascii="Calibri" w:hAnsi="Calibri" w:cs="Calibri"/>
          <w:sz w:val="22"/>
          <w:szCs w:val="22"/>
          <w:lang w:eastAsia="nl-BE"/>
        </w:rPr>
        <w:t xml:space="preserve"> en folies</w:t>
      </w:r>
      <w:r w:rsidRPr="00093F8B">
        <w:rPr>
          <w:rFonts w:ascii="Calibri" w:hAnsi="Calibri" w:cs="Calibri"/>
          <w:sz w:val="22"/>
          <w:szCs w:val="22"/>
          <w:lang w:eastAsia="nl-BE"/>
        </w:rPr>
        <w:t xml:space="preserve"> (aangeboden in </w:t>
      </w:r>
      <w:r w:rsidR="00A71FE7">
        <w:rPr>
          <w:rFonts w:ascii="Calibri" w:hAnsi="Calibri" w:cs="Calibri"/>
          <w:sz w:val="22"/>
          <w:szCs w:val="22"/>
          <w:lang w:eastAsia="nl-BE"/>
        </w:rPr>
        <w:t>PMD-zak</w:t>
      </w:r>
      <w:r w:rsidRPr="00093F8B">
        <w:rPr>
          <w:rFonts w:ascii="Calibri" w:hAnsi="Calibri" w:cs="Calibri"/>
          <w:sz w:val="22"/>
          <w:szCs w:val="22"/>
          <w:lang w:eastAsia="nl-BE"/>
        </w:rPr>
        <w:t>)</w:t>
      </w:r>
    </w:p>
    <w:p w14:paraId="310F60CA" w14:textId="7FAABDBC" w:rsidR="00A71FE7" w:rsidRDefault="00A71FE7" w:rsidP="00DE7358">
      <w:pPr>
        <w:numPr>
          <w:ilvl w:val="0"/>
          <w:numId w:val="2"/>
        </w:numPr>
        <w:spacing w:after="160" w:line="259" w:lineRule="auto"/>
        <w:contextualSpacing/>
        <w:rPr>
          <w:rFonts w:ascii="Calibri" w:hAnsi="Calibri" w:cs="Calibri"/>
          <w:sz w:val="22"/>
          <w:szCs w:val="22"/>
          <w:lang w:eastAsia="nl-BE"/>
        </w:rPr>
      </w:pPr>
      <w:r>
        <w:rPr>
          <w:rFonts w:ascii="Calibri" w:hAnsi="Calibri" w:cs="Calibri"/>
          <w:sz w:val="22"/>
          <w:szCs w:val="22"/>
          <w:lang w:eastAsia="nl-BE"/>
        </w:rPr>
        <w:t xml:space="preserve">Restafval (aangeboden in de uniforme restafvalzak) </w:t>
      </w:r>
    </w:p>
    <w:p w14:paraId="6FA339D9" w14:textId="4094FB08" w:rsidR="00A71FE7" w:rsidRPr="00093F8B" w:rsidRDefault="00A71FE7" w:rsidP="00DE7358">
      <w:pPr>
        <w:numPr>
          <w:ilvl w:val="0"/>
          <w:numId w:val="2"/>
        </w:numPr>
        <w:spacing w:after="160" w:line="259" w:lineRule="auto"/>
        <w:contextualSpacing/>
        <w:rPr>
          <w:rFonts w:ascii="Calibri" w:hAnsi="Calibri" w:cs="Calibri"/>
          <w:sz w:val="22"/>
          <w:szCs w:val="22"/>
          <w:lang w:eastAsia="nl-BE"/>
        </w:rPr>
      </w:pPr>
      <w:r>
        <w:rPr>
          <w:rFonts w:ascii="Calibri" w:hAnsi="Calibri" w:cs="Calibri"/>
          <w:sz w:val="22"/>
          <w:szCs w:val="22"/>
          <w:lang w:eastAsia="nl-BE"/>
        </w:rPr>
        <w:t xml:space="preserve">GFT-afval (aangeboden in de uniforme GFT-zak) </w:t>
      </w:r>
    </w:p>
    <w:p w14:paraId="42AC1FFC"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Hol glas</w:t>
      </w:r>
    </w:p>
    <w:p w14:paraId="6053EE49"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AEEA </w:t>
      </w:r>
    </w:p>
    <w:p w14:paraId="0EE93FB0"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KGA</w:t>
      </w:r>
    </w:p>
    <w:p w14:paraId="253CFC42"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Metalen</w:t>
      </w:r>
    </w:p>
    <w:p w14:paraId="2FA64818"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Autobanden</w:t>
      </w:r>
    </w:p>
    <w:p w14:paraId="19288B93"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Zuiver piepschuim</w:t>
      </w:r>
    </w:p>
    <w:p w14:paraId="437F4B7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Kurken</w:t>
      </w:r>
    </w:p>
    <w:p w14:paraId="057FC006"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Plastic schroefdoppen</w:t>
      </w:r>
    </w:p>
    <w:p w14:paraId="5461C4A5"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Asbest: max.200 kg per gezin gratis per jaar</w:t>
      </w:r>
    </w:p>
    <w:p w14:paraId="45C1CA1A" w14:textId="77777777" w:rsidR="00DE7358" w:rsidRPr="000D3F9A"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Matrassen</w:t>
      </w:r>
    </w:p>
    <w:p w14:paraId="36733152" w14:textId="77777777" w:rsidR="00DE7358" w:rsidRPr="00093F8B" w:rsidRDefault="00DE7358" w:rsidP="00DE7358">
      <w:pPr>
        <w:rPr>
          <w:rFonts w:ascii="Calibri" w:hAnsi="Calibri" w:cs="Calibri"/>
          <w:sz w:val="22"/>
          <w:szCs w:val="22"/>
          <w:u w:val="single"/>
        </w:rPr>
      </w:pPr>
    </w:p>
    <w:p w14:paraId="7C37E383" w14:textId="544D56EC"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2:</w:t>
      </w:r>
      <w:r w:rsidRPr="00093F8B">
        <w:rPr>
          <w:rFonts w:ascii="Calibri" w:hAnsi="Calibri" w:cs="Calibri"/>
          <w:sz w:val="22"/>
          <w:szCs w:val="22"/>
        </w:rPr>
        <w:t xml:space="preserve"> </w:t>
      </w:r>
      <w:bookmarkStart w:id="1" w:name="_Hlk45186196"/>
      <w:r w:rsidRPr="00093F8B">
        <w:rPr>
          <w:rFonts w:ascii="Calibri" w:hAnsi="Calibri" w:cs="Calibri"/>
          <w:sz w:val="22"/>
          <w:szCs w:val="22"/>
        </w:rPr>
        <w:t>De retributie is verschuldigd door elke bezoeker, inwoner van de gemeenten Pepingen en Lennik en personen die door de gemeente toegelaten worden, die betalende fracties aanbrengt op het recyclagepark.</w:t>
      </w:r>
    </w:p>
    <w:p w14:paraId="072018CC" w14:textId="77777777" w:rsidR="00DE7358" w:rsidRPr="00093F8B" w:rsidRDefault="00DE7358" w:rsidP="00DE7358">
      <w:pPr>
        <w:rPr>
          <w:rFonts w:ascii="Calibri" w:hAnsi="Calibri" w:cs="Calibri"/>
          <w:sz w:val="22"/>
          <w:szCs w:val="22"/>
        </w:rPr>
      </w:pPr>
      <w:r w:rsidRPr="00093F8B">
        <w:rPr>
          <w:rFonts w:ascii="Calibri" w:hAnsi="Calibri" w:cs="Calibri"/>
          <w:sz w:val="22"/>
          <w:szCs w:val="22"/>
        </w:rPr>
        <w:t xml:space="preserve">§1. De bezoeker dient een </w:t>
      </w:r>
      <w:r w:rsidRPr="00093F8B">
        <w:rPr>
          <w:rFonts w:ascii="Calibri" w:hAnsi="Calibri" w:cs="Calibri"/>
          <w:b/>
          <w:bCs/>
          <w:sz w:val="22"/>
          <w:szCs w:val="22"/>
        </w:rPr>
        <w:t>retributie te betalen van 0,16 €/kg</w:t>
      </w:r>
      <w:r w:rsidRPr="00093F8B">
        <w:rPr>
          <w:rFonts w:ascii="Calibri" w:hAnsi="Calibri" w:cs="Calibri"/>
          <w:sz w:val="22"/>
          <w:szCs w:val="22"/>
        </w:rPr>
        <w:t xml:space="preserve"> voor de volgende fracties:</w:t>
      </w:r>
    </w:p>
    <w:p w14:paraId="7563F57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Vlak glas</w:t>
      </w:r>
    </w:p>
    <w:p w14:paraId="16CDC322"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Grofvuil</w:t>
      </w:r>
    </w:p>
    <w:p w14:paraId="6EC3B99A"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Stronken</w:t>
      </w:r>
    </w:p>
    <w:p w14:paraId="65B4495F"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Hout</w:t>
      </w:r>
    </w:p>
    <w:p w14:paraId="506FA83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Cellenbeton</w:t>
      </w:r>
    </w:p>
    <w:p w14:paraId="6696071F" w14:textId="1D5949DB" w:rsidR="00DE7358"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Bouw en sloop </w:t>
      </w:r>
    </w:p>
    <w:p w14:paraId="057319FF" w14:textId="1FD2AE6D" w:rsidR="00083974" w:rsidRPr="00093F8B" w:rsidRDefault="00083974" w:rsidP="00DE7358">
      <w:pPr>
        <w:numPr>
          <w:ilvl w:val="0"/>
          <w:numId w:val="2"/>
        </w:numPr>
        <w:spacing w:after="160" w:line="259" w:lineRule="auto"/>
        <w:contextualSpacing/>
        <w:rPr>
          <w:rFonts w:ascii="Calibri" w:hAnsi="Calibri" w:cs="Calibri"/>
          <w:sz w:val="22"/>
          <w:szCs w:val="22"/>
          <w:lang w:eastAsia="nl-BE"/>
        </w:rPr>
      </w:pPr>
      <w:r>
        <w:rPr>
          <w:rFonts w:ascii="Calibri" w:hAnsi="Calibri" w:cs="Calibri"/>
          <w:sz w:val="22"/>
          <w:szCs w:val="22"/>
          <w:lang w:eastAsia="nl-BE"/>
        </w:rPr>
        <w:t xml:space="preserve">Harde plastics </w:t>
      </w:r>
    </w:p>
    <w:p w14:paraId="249C1DBC"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Asbest </w:t>
      </w:r>
    </w:p>
    <w:p w14:paraId="142D773D" w14:textId="77777777" w:rsidR="00DE7358" w:rsidRPr="00093F8B" w:rsidRDefault="00DE7358" w:rsidP="00DE7358">
      <w:pPr>
        <w:spacing w:line="259" w:lineRule="auto"/>
        <w:ind w:left="1065"/>
        <w:contextualSpacing/>
        <w:rPr>
          <w:rFonts w:ascii="Calibri" w:hAnsi="Calibri" w:cs="Calibri"/>
          <w:i/>
          <w:iCs/>
          <w:sz w:val="22"/>
          <w:szCs w:val="22"/>
          <w:lang w:eastAsia="nl-BE"/>
        </w:rPr>
      </w:pPr>
      <w:r w:rsidRPr="00093F8B">
        <w:rPr>
          <w:rFonts w:ascii="Calibri" w:hAnsi="Calibri" w:cs="Calibri"/>
          <w:i/>
          <w:iCs/>
          <w:sz w:val="22"/>
          <w:szCs w:val="22"/>
          <w:lang w:eastAsia="nl-BE"/>
        </w:rPr>
        <w:t>(met uitzondering van de eerste 200 kg per gezin per jaar, indien apart binnen gebracht)</w:t>
      </w:r>
    </w:p>
    <w:p w14:paraId="2F440CA5" w14:textId="77777777" w:rsidR="00DE7358" w:rsidRPr="00093F8B" w:rsidRDefault="00DE7358" w:rsidP="00DE7358">
      <w:pPr>
        <w:spacing w:line="259" w:lineRule="auto"/>
        <w:contextualSpacing/>
        <w:rPr>
          <w:rFonts w:ascii="Calibri" w:hAnsi="Calibri" w:cs="Calibri"/>
          <w:sz w:val="22"/>
          <w:szCs w:val="22"/>
        </w:rPr>
      </w:pPr>
    </w:p>
    <w:p w14:paraId="60A5D33B" w14:textId="77777777" w:rsidR="00DE7358" w:rsidRPr="00093F8B" w:rsidRDefault="00DE7358" w:rsidP="00DE7358">
      <w:pPr>
        <w:rPr>
          <w:rFonts w:ascii="Calibri" w:hAnsi="Calibri" w:cs="Calibri"/>
          <w:sz w:val="22"/>
          <w:szCs w:val="22"/>
        </w:rPr>
      </w:pPr>
      <w:r w:rsidRPr="00093F8B">
        <w:rPr>
          <w:rFonts w:ascii="Calibri" w:hAnsi="Calibri" w:cs="Calibri"/>
          <w:sz w:val="22"/>
          <w:szCs w:val="22"/>
        </w:rPr>
        <w:t xml:space="preserve">§2. De bezoeker dient een </w:t>
      </w:r>
      <w:r w:rsidRPr="00093F8B">
        <w:rPr>
          <w:rFonts w:ascii="Calibri" w:hAnsi="Calibri" w:cs="Calibri"/>
          <w:b/>
          <w:bCs/>
          <w:sz w:val="22"/>
          <w:szCs w:val="22"/>
        </w:rPr>
        <w:t>retributie te betalen van 0,08 €/kg</w:t>
      </w:r>
      <w:r w:rsidRPr="00093F8B">
        <w:rPr>
          <w:rFonts w:ascii="Calibri" w:hAnsi="Calibri" w:cs="Calibri"/>
          <w:sz w:val="22"/>
          <w:szCs w:val="22"/>
        </w:rPr>
        <w:t xml:space="preserve"> voor de volgende fractie:</w:t>
      </w:r>
    </w:p>
    <w:p w14:paraId="54A56E9A" w14:textId="77777777" w:rsidR="00DE7358" w:rsidRPr="00093F8B" w:rsidRDefault="00DE7358" w:rsidP="00DE7358">
      <w:pPr>
        <w:numPr>
          <w:ilvl w:val="0"/>
          <w:numId w:val="2"/>
        </w:numPr>
        <w:spacing w:after="160" w:line="256" w:lineRule="auto"/>
        <w:rPr>
          <w:rFonts w:ascii="Calibri" w:hAnsi="Calibri" w:cs="Calibri"/>
          <w:bCs/>
          <w:sz w:val="22"/>
          <w:szCs w:val="22"/>
          <w:lang w:eastAsia="nl-BE"/>
        </w:rPr>
      </w:pPr>
      <w:r w:rsidRPr="00093F8B">
        <w:rPr>
          <w:rFonts w:ascii="Calibri" w:hAnsi="Calibri" w:cs="Calibri"/>
          <w:bCs/>
          <w:sz w:val="22"/>
          <w:szCs w:val="22"/>
          <w:lang w:eastAsia="nl-BE"/>
        </w:rPr>
        <w:t>Tuin- en snoeiafval</w:t>
      </w:r>
    </w:p>
    <w:bookmarkEnd w:id="1"/>
    <w:p w14:paraId="6990E08F" w14:textId="77777777" w:rsidR="00DE7358" w:rsidRPr="00093F8B" w:rsidRDefault="00DE7358" w:rsidP="00DE7358">
      <w:pPr>
        <w:rPr>
          <w:rFonts w:ascii="Calibri" w:hAnsi="Calibri" w:cs="Calibri"/>
          <w:sz w:val="22"/>
          <w:szCs w:val="22"/>
        </w:rPr>
      </w:pPr>
      <w:r w:rsidRPr="00093F8B">
        <w:rPr>
          <w:rFonts w:ascii="Calibri" w:hAnsi="Calibri" w:cs="Calibri"/>
          <w:sz w:val="22"/>
          <w:szCs w:val="22"/>
        </w:rPr>
        <w:t xml:space="preserve">§3. Zijn vrijgesteld van het in §1 en §2 vermelde retributies: </w:t>
      </w:r>
    </w:p>
    <w:p w14:paraId="7603CD40" w14:textId="77777777" w:rsidR="00DE7358" w:rsidRPr="00093F8B" w:rsidRDefault="00DE7358" w:rsidP="00DE7358">
      <w:pPr>
        <w:numPr>
          <w:ilvl w:val="0"/>
          <w:numId w:val="1"/>
        </w:numPr>
        <w:spacing w:after="160" w:line="256" w:lineRule="auto"/>
        <w:rPr>
          <w:rFonts w:ascii="Calibri" w:hAnsi="Calibri" w:cs="Calibri"/>
          <w:sz w:val="22"/>
          <w:szCs w:val="22"/>
        </w:rPr>
      </w:pPr>
      <w:r w:rsidRPr="00093F8B">
        <w:rPr>
          <w:rFonts w:ascii="Calibri" w:hAnsi="Calibri" w:cs="Calibri"/>
          <w:sz w:val="22"/>
          <w:szCs w:val="22"/>
        </w:rPr>
        <w:t>Elke aanlevering die uitsluitend afvalstoffen bevat waarvoor een aanvaardingsplicht of een terugnameplicht bestaat.</w:t>
      </w:r>
    </w:p>
    <w:p w14:paraId="0AE60165" w14:textId="77777777" w:rsidR="00DE7358" w:rsidRPr="00093F8B" w:rsidRDefault="00DE7358" w:rsidP="00DE7358">
      <w:pPr>
        <w:numPr>
          <w:ilvl w:val="0"/>
          <w:numId w:val="1"/>
        </w:numPr>
        <w:spacing w:after="160" w:line="256" w:lineRule="auto"/>
        <w:rPr>
          <w:rFonts w:ascii="Calibri" w:hAnsi="Calibri" w:cs="Calibri"/>
          <w:sz w:val="22"/>
          <w:szCs w:val="22"/>
        </w:rPr>
      </w:pPr>
      <w:r w:rsidRPr="00093F8B">
        <w:rPr>
          <w:rFonts w:ascii="Calibri" w:hAnsi="Calibri" w:cs="Calibri"/>
          <w:sz w:val="22"/>
          <w:szCs w:val="22"/>
        </w:rPr>
        <w:t>Elke aanlevering die gebeurt door de renovatieploeg van het OCMW Halle, in opdracht van het sociaal verhuurkantoor SVK Zuidkant te Halle. De betaalde retributie zal jaarlijks terugbetaald worden door het gemeentebestuur van Pepingen.</w:t>
      </w:r>
    </w:p>
    <w:p w14:paraId="34D03DF5" w14:textId="6D4D8A6F"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3:</w:t>
      </w:r>
      <w:r w:rsidRPr="00093F8B">
        <w:rPr>
          <w:rFonts w:ascii="Calibri" w:hAnsi="Calibri" w:cs="Calibri"/>
          <w:sz w:val="22"/>
          <w:szCs w:val="22"/>
        </w:rPr>
        <w:t xml:space="preserve"> De afhaling van houtsnippers is gratis.</w:t>
      </w:r>
    </w:p>
    <w:p w14:paraId="33E5B7AC" w14:textId="6648FC90" w:rsidR="00DE7358" w:rsidRDefault="00DE7358" w:rsidP="00DE7358">
      <w:pPr>
        <w:rPr>
          <w:rFonts w:ascii="Calibri" w:hAnsi="Calibri" w:cs="Calibri"/>
          <w:sz w:val="22"/>
          <w:szCs w:val="22"/>
        </w:rPr>
      </w:pPr>
    </w:p>
    <w:p w14:paraId="190E18BA" w14:textId="4CD74713" w:rsidR="00083974" w:rsidRDefault="00083974" w:rsidP="00DE7358">
      <w:pPr>
        <w:rPr>
          <w:rFonts w:ascii="Calibri" w:hAnsi="Calibri" w:cs="Calibri"/>
          <w:sz w:val="22"/>
          <w:szCs w:val="22"/>
        </w:rPr>
      </w:pPr>
    </w:p>
    <w:p w14:paraId="79CE83E2" w14:textId="02A66918" w:rsidR="00083974" w:rsidRDefault="00083974" w:rsidP="00DE7358">
      <w:pPr>
        <w:rPr>
          <w:rFonts w:ascii="Calibri" w:hAnsi="Calibri" w:cs="Calibri"/>
          <w:sz w:val="22"/>
          <w:szCs w:val="22"/>
        </w:rPr>
      </w:pPr>
    </w:p>
    <w:p w14:paraId="451A7817" w14:textId="237DD0F1" w:rsidR="00083974" w:rsidRDefault="00083974" w:rsidP="00DE7358">
      <w:pPr>
        <w:rPr>
          <w:rFonts w:ascii="Calibri" w:hAnsi="Calibri" w:cs="Calibri"/>
          <w:sz w:val="22"/>
          <w:szCs w:val="22"/>
        </w:rPr>
      </w:pPr>
    </w:p>
    <w:p w14:paraId="2CC57C14" w14:textId="2F35CC88" w:rsidR="00083974" w:rsidRDefault="00083974" w:rsidP="00DE7358">
      <w:pPr>
        <w:rPr>
          <w:rFonts w:ascii="Calibri" w:hAnsi="Calibri" w:cs="Calibri"/>
          <w:sz w:val="22"/>
          <w:szCs w:val="22"/>
        </w:rPr>
      </w:pPr>
    </w:p>
    <w:p w14:paraId="3DF438E6" w14:textId="5D37B1EF" w:rsidR="00083974" w:rsidRDefault="00083974" w:rsidP="00DE7358">
      <w:pPr>
        <w:rPr>
          <w:rFonts w:ascii="Calibri" w:hAnsi="Calibri" w:cs="Calibri"/>
          <w:sz w:val="22"/>
          <w:szCs w:val="22"/>
        </w:rPr>
      </w:pPr>
    </w:p>
    <w:p w14:paraId="3CB20A9F" w14:textId="77777777" w:rsidR="00083974" w:rsidRPr="00093F8B" w:rsidRDefault="00083974" w:rsidP="00DE7358">
      <w:pPr>
        <w:rPr>
          <w:rFonts w:ascii="Calibri" w:hAnsi="Calibri" w:cs="Calibri"/>
          <w:sz w:val="22"/>
          <w:szCs w:val="22"/>
        </w:rPr>
      </w:pPr>
    </w:p>
    <w:p w14:paraId="0EC408E5" w14:textId="1D6E4B23"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4:</w:t>
      </w:r>
      <w:r w:rsidRPr="00093F8B">
        <w:rPr>
          <w:rFonts w:ascii="Calibri" w:hAnsi="Calibri" w:cs="Calibri"/>
          <w:sz w:val="22"/>
          <w:szCs w:val="22"/>
        </w:rPr>
        <w:t xml:space="preserve"> De retributie voor de aankoop van een persoonlijk beschermingsmiddelen-pakket voor het demonteren van asbest-producten, asbestzak klein en asbestzak groot bedraagt volgende prijzen: </w:t>
      </w:r>
    </w:p>
    <w:tbl>
      <w:tblPr>
        <w:tblW w:w="5899" w:type="dxa"/>
        <w:tblCellMar>
          <w:left w:w="0" w:type="dxa"/>
          <w:right w:w="0" w:type="dxa"/>
        </w:tblCellMar>
        <w:tblLook w:val="04A0" w:firstRow="1" w:lastRow="0" w:firstColumn="1" w:lastColumn="0" w:noHBand="0" w:noVBand="1"/>
      </w:tblPr>
      <w:tblGrid>
        <w:gridCol w:w="2554"/>
        <w:gridCol w:w="3345"/>
      </w:tblGrid>
      <w:tr w:rsidR="00DE7358" w:rsidRPr="00093F8B" w14:paraId="136E8A58" w14:textId="77777777" w:rsidTr="00F22152">
        <w:trPr>
          <w:trHeight w:val="287"/>
        </w:trPr>
        <w:tc>
          <w:tcPr>
            <w:tcW w:w="255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hideMark/>
          </w:tcPr>
          <w:p w14:paraId="1195F0A4"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Artikel</w:t>
            </w:r>
          </w:p>
        </w:tc>
        <w:tc>
          <w:tcPr>
            <w:tcW w:w="334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03D86F0"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Aanbevolen Verkoopprijs</w:t>
            </w:r>
          </w:p>
        </w:tc>
      </w:tr>
      <w:tr w:rsidR="00DE7358" w:rsidRPr="00093F8B" w14:paraId="035B7D5C"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2BE0DB1"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PBM-kit</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01FE9DD"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13,50 </w:t>
            </w:r>
          </w:p>
        </w:tc>
      </w:tr>
      <w:tr w:rsidR="00DE7358" w:rsidRPr="00093F8B" w14:paraId="04B37742"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7E4DD21"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Kleine zak</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04295B"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0,50 </w:t>
            </w:r>
          </w:p>
        </w:tc>
      </w:tr>
      <w:tr w:rsidR="00DE7358" w:rsidRPr="00093F8B" w14:paraId="36B11F08"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3F2C15E"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Plaatzak</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2F11B4D"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1,25 </w:t>
            </w:r>
          </w:p>
        </w:tc>
      </w:tr>
    </w:tbl>
    <w:p w14:paraId="44004960" w14:textId="77777777" w:rsidR="00DE7358" w:rsidRPr="00093F8B" w:rsidRDefault="00DE7358" w:rsidP="00DE7358">
      <w:pPr>
        <w:rPr>
          <w:rFonts w:ascii="Calibri" w:hAnsi="Calibri" w:cs="Calibri"/>
          <w:i/>
          <w:iCs/>
          <w:sz w:val="22"/>
          <w:szCs w:val="22"/>
        </w:rPr>
      </w:pPr>
      <w:r w:rsidRPr="00093F8B">
        <w:rPr>
          <w:rFonts w:ascii="Calibri" w:hAnsi="Calibri" w:cs="Calibri"/>
          <w:i/>
          <w:iCs/>
          <w:sz w:val="22"/>
          <w:szCs w:val="22"/>
        </w:rPr>
        <w:t>Prijzen inclusief 5% administratieve kost</w:t>
      </w:r>
    </w:p>
    <w:p w14:paraId="5A0BCF0D" w14:textId="0E69D697" w:rsidR="00DE7358" w:rsidRDefault="00DE7358" w:rsidP="00DE7358">
      <w:pPr>
        <w:rPr>
          <w:rFonts w:ascii="Calibri" w:eastAsia="Calibri" w:hAnsi="Calibri" w:cs="Calibri"/>
          <w:sz w:val="22"/>
          <w:szCs w:val="22"/>
        </w:rPr>
      </w:pPr>
    </w:p>
    <w:p w14:paraId="0D5A2A89" w14:textId="3421FF98" w:rsidR="00A71FE7" w:rsidRPr="00A71FE7" w:rsidRDefault="00A71FE7" w:rsidP="00DE7358">
      <w:pPr>
        <w:rPr>
          <w:rFonts w:ascii="Calibri" w:eastAsia="Calibri" w:hAnsi="Calibri" w:cs="Calibri"/>
          <w:sz w:val="22"/>
          <w:szCs w:val="22"/>
        </w:rPr>
      </w:pPr>
      <w:r>
        <w:rPr>
          <w:rFonts w:ascii="Calibri" w:eastAsia="Calibri" w:hAnsi="Calibri" w:cs="Calibri"/>
          <w:sz w:val="22"/>
          <w:szCs w:val="22"/>
          <w:u w:val="single"/>
        </w:rPr>
        <w:t>Artikel 5:</w:t>
      </w:r>
      <w:r>
        <w:rPr>
          <w:rFonts w:ascii="Calibri" w:eastAsia="Calibri" w:hAnsi="Calibri" w:cs="Calibri"/>
          <w:sz w:val="22"/>
          <w:szCs w:val="22"/>
        </w:rPr>
        <w:t xml:space="preserve"> Van zodra bezoekers op het betalend gedeelte van het recyclagepark rijden, dient deze een minimumtarief van 0,80€ te betalen. </w:t>
      </w:r>
    </w:p>
    <w:p w14:paraId="15D45912" w14:textId="77777777" w:rsidR="00A71FE7" w:rsidRDefault="00A71FE7" w:rsidP="00DE7358">
      <w:pPr>
        <w:rPr>
          <w:rFonts w:ascii="Calibri" w:hAnsi="Calibri" w:cs="Calibri"/>
          <w:sz w:val="22"/>
          <w:szCs w:val="22"/>
          <w:u w:val="single"/>
        </w:rPr>
      </w:pPr>
    </w:p>
    <w:p w14:paraId="12130423" w14:textId="0A679ECA"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6</w:t>
      </w:r>
      <w:r w:rsidR="00083974">
        <w:rPr>
          <w:rFonts w:ascii="Calibri" w:hAnsi="Calibri" w:cs="Calibri"/>
          <w:sz w:val="22"/>
          <w:szCs w:val="22"/>
          <w:u w:val="single"/>
        </w:rPr>
        <w:t>:</w:t>
      </w:r>
      <w:r w:rsidRPr="00093F8B">
        <w:rPr>
          <w:rFonts w:ascii="Calibri" w:hAnsi="Calibri" w:cs="Calibri"/>
          <w:sz w:val="22"/>
          <w:szCs w:val="22"/>
        </w:rPr>
        <w:t xml:space="preserve"> De retributie dient betaald te worden op het containerpark door middel van een betaalautomaat. Het automatisch openen van de slagboom na betaling en de registratie in het aanwezige informaticasysteem geldt als bewijs van betaling.</w:t>
      </w:r>
    </w:p>
    <w:p w14:paraId="7E926118" w14:textId="77777777" w:rsidR="00DE7358" w:rsidRPr="00093F8B" w:rsidRDefault="00DE7358" w:rsidP="00DE7358">
      <w:pPr>
        <w:rPr>
          <w:rFonts w:ascii="Calibri" w:hAnsi="Calibri" w:cs="Calibri"/>
          <w:sz w:val="22"/>
          <w:szCs w:val="22"/>
        </w:rPr>
      </w:pPr>
    </w:p>
    <w:p w14:paraId="50A3C044" w14:textId="6605A1D4"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7</w:t>
      </w:r>
      <w:r w:rsidR="00083974">
        <w:rPr>
          <w:rFonts w:ascii="Calibri" w:hAnsi="Calibri" w:cs="Calibri"/>
          <w:sz w:val="22"/>
          <w:szCs w:val="22"/>
          <w:u w:val="single"/>
        </w:rPr>
        <w:t>:</w:t>
      </w:r>
      <w:r w:rsidRPr="00093F8B">
        <w:rPr>
          <w:rFonts w:ascii="Calibri" w:hAnsi="Calibri" w:cs="Calibri"/>
          <w:sz w:val="22"/>
          <w:szCs w:val="22"/>
        </w:rPr>
        <w:t xml:space="preserve"> De kosten en inkomsten van de retributie zijn voor beide gemeenten op basis van de aangebrachte gewichten van de afvalstoffen.</w:t>
      </w:r>
    </w:p>
    <w:p w14:paraId="3513D5EF" w14:textId="77777777" w:rsidR="00DE7358" w:rsidRPr="00093F8B" w:rsidRDefault="00DE7358" w:rsidP="00DE7358">
      <w:pPr>
        <w:rPr>
          <w:rFonts w:ascii="Calibri" w:hAnsi="Calibri" w:cs="Calibri"/>
          <w:sz w:val="22"/>
          <w:szCs w:val="22"/>
        </w:rPr>
      </w:pPr>
    </w:p>
    <w:p w14:paraId="5502F482" w14:textId="4DAA8479"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8</w:t>
      </w:r>
      <w:r w:rsidR="00083974">
        <w:rPr>
          <w:rFonts w:ascii="Calibri" w:hAnsi="Calibri" w:cs="Calibri"/>
          <w:sz w:val="22"/>
          <w:szCs w:val="22"/>
          <w:u w:val="single"/>
        </w:rPr>
        <w:t xml:space="preserve">: </w:t>
      </w:r>
      <w:r w:rsidRPr="00093F8B">
        <w:rPr>
          <w:rFonts w:ascii="Calibri" w:hAnsi="Calibri" w:cs="Calibri"/>
          <w:sz w:val="22"/>
          <w:szCs w:val="22"/>
        </w:rPr>
        <w:t xml:space="preserve">Dit retributiereglement treedt in werking </w:t>
      </w:r>
      <w:r w:rsidR="00180075">
        <w:rPr>
          <w:rFonts w:ascii="Calibri" w:hAnsi="Calibri" w:cs="Calibri"/>
          <w:sz w:val="22"/>
          <w:szCs w:val="22"/>
        </w:rPr>
        <w:t>vanaf</w:t>
      </w:r>
      <w:r w:rsidR="00EF1195">
        <w:rPr>
          <w:rFonts w:ascii="Calibri" w:hAnsi="Calibri" w:cs="Calibri"/>
          <w:sz w:val="22"/>
          <w:szCs w:val="22"/>
        </w:rPr>
        <w:t xml:space="preserve"> 01/01/2023. </w:t>
      </w:r>
    </w:p>
    <w:p w14:paraId="7A5A7743" w14:textId="77777777" w:rsidR="00DE7358" w:rsidRDefault="00DE7358" w:rsidP="00DE7358"/>
    <w:p w14:paraId="7B9E4577" w14:textId="77777777" w:rsidR="00A00FEB" w:rsidRDefault="00180075"/>
    <w:sectPr w:rsidR="00A00F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15F22"/>
    <w:multiLevelType w:val="hybridMultilevel"/>
    <w:tmpl w:val="90CA3B98"/>
    <w:lvl w:ilvl="0" w:tplc="BB5C4A66">
      <w:numFmt w:val="bullet"/>
      <w:lvlText w:val="-"/>
      <w:lvlJc w:val="left"/>
      <w:pPr>
        <w:ind w:left="1065" w:hanging="360"/>
      </w:pPr>
      <w:rPr>
        <w:rFonts w:ascii="Calibri" w:eastAsia="Calibri" w:hAnsi="Calibri" w:cs="Times New Roman"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24E93679"/>
    <w:multiLevelType w:val="hybridMultilevel"/>
    <w:tmpl w:val="D194B1A8"/>
    <w:lvl w:ilvl="0" w:tplc="1CF4FB78">
      <w:start w:val="8"/>
      <w:numFmt w:val="bullet"/>
      <w:lvlText w:val="-"/>
      <w:lvlJc w:val="left"/>
      <w:pPr>
        <w:tabs>
          <w:tab w:val="num" w:pos="720"/>
        </w:tabs>
        <w:ind w:left="720" w:hanging="360"/>
      </w:pPr>
      <w:rPr>
        <w:rFonts w:ascii="Verdana" w:eastAsia="Times New Roman" w:hAnsi="Verdana"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358"/>
    <w:rsid w:val="0001431C"/>
    <w:rsid w:val="00083974"/>
    <w:rsid w:val="00095752"/>
    <w:rsid w:val="000D4BCA"/>
    <w:rsid w:val="00180075"/>
    <w:rsid w:val="004B2985"/>
    <w:rsid w:val="00A71FE7"/>
    <w:rsid w:val="00DE7358"/>
    <w:rsid w:val="00EF11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D235"/>
  <w15:chartTrackingRefBased/>
  <w15:docId w15:val="{403423A5-1B5B-4908-85D9-8043A2A0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358"/>
    <w:pPr>
      <w:spacing w:after="0" w:line="240" w:lineRule="auto"/>
    </w:pPr>
    <w:rPr>
      <w:rFonts w:ascii="Times New Roman" w:eastAsia="Times New Roman" w:hAnsi="Times New Roman" w:cs="Times New Roman"/>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394</Words>
  <Characters>2169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4</cp:revision>
  <dcterms:created xsi:type="dcterms:W3CDTF">2022-12-03T09:22:00Z</dcterms:created>
  <dcterms:modified xsi:type="dcterms:W3CDTF">2022-12-05T16:27:00Z</dcterms:modified>
</cp:coreProperties>
</file>