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725D5" w14:textId="1048D1EB" w:rsidR="00DA78C8" w:rsidRPr="008817AF" w:rsidRDefault="008817AF" w:rsidP="00DA78C8">
      <w:pPr>
        <w:spacing w:line="240" w:lineRule="atLeast"/>
        <w:rPr>
          <w:rFonts w:ascii="Verdana" w:hAnsi="Verdana" w:cs="Arial"/>
          <w:sz w:val="22"/>
          <w:szCs w:val="22"/>
          <w:u w:val="single"/>
        </w:rPr>
      </w:pPr>
      <w:r w:rsidRPr="008817AF">
        <w:rPr>
          <w:rFonts w:ascii="Verdana" w:hAnsi="Verdana" w:cs="Arial"/>
          <w:sz w:val="22"/>
          <w:szCs w:val="22"/>
          <w:u w:val="single"/>
        </w:rPr>
        <w:t xml:space="preserve">BIJLAGE 1 : </w:t>
      </w:r>
      <w:r w:rsidR="00DA78C8" w:rsidRPr="008817AF">
        <w:rPr>
          <w:rFonts w:ascii="Verdana" w:hAnsi="Verdana" w:cs="Arial"/>
          <w:sz w:val="22"/>
          <w:szCs w:val="22"/>
          <w:u w:val="single"/>
        </w:rPr>
        <w:t>Toegankelijkheidsreglement – Speelbos Kareelstraat</w:t>
      </w:r>
    </w:p>
    <w:p w14:paraId="77C2E664" w14:textId="77777777" w:rsidR="00DA78C8" w:rsidRPr="008817AF" w:rsidRDefault="00DA78C8" w:rsidP="00DA78C8">
      <w:pPr>
        <w:spacing w:line="240" w:lineRule="atLeast"/>
        <w:rPr>
          <w:rFonts w:ascii="Verdana" w:hAnsi="Verdana" w:cs="Arial"/>
          <w:sz w:val="22"/>
          <w:szCs w:val="22"/>
        </w:rPr>
      </w:pPr>
    </w:p>
    <w:p w14:paraId="3978E3B1" w14:textId="24DBB6F9" w:rsidR="00DA78C8" w:rsidRPr="008817AF" w:rsidRDefault="00DA78C8" w:rsidP="00DA78C8">
      <w:pPr>
        <w:spacing w:line="240" w:lineRule="atLeast"/>
        <w:rPr>
          <w:rFonts w:ascii="Verdana" w:hAnsi="Verdana" w:cs="Arial"/>
          <w:b/>
          <w:bCs/>
          <w:sz w:val="22"/>
          <w:szCs w:val="22"/>
        </w:rPr>
      </w:pPr>
      <w:r w:rsidRPr="008817AF">
        <w:rPr>
          <w:rFonts w:ascii="Verdana" w:hAnsi="Verdana" w:cs="Arial"/>
          <w:b/>
          <w:bCs/>
          <w:sz w:val="22"/>
          <w:szCs w:val="22"/>
        </w:rPr>
        <w:t>Artikel 1. – Toepassingsgebied</w:t>
      </w:r>
    </w:p>
    <w:p w14:paraId="6DC3C1C8" w14:textId="079A46CB" w:rsidR="00DA78C8" w:rsidRPr="008817AF" w:rsidRDefault="00DA78C8" w:rsidP="00DA78C8">
      <w:pPr>
        <w:numPr>
          <w:ilvl w:val="1"/>
          <w:numId w:val="1"/>
        </w:numPr>
        <w:spacing w:line="240" w:lineRule="atLeast"/>
        <w:ind w:left="0" w:firstLine="0"/>
        <w:rPr>
          <w:rFonts w:ascii="Verdana" w:hAnsi="Verdana" w:cs="Arial"/>
          <w:sz w:val="22"/>
          <w:szCs w:val="22"/>
        </w:rPr>
      </w:pPr>
      <w:r w:rsidRPr="008817AF">
        <w:rPr>
          <w:rFonts w:ascii="Verdana" w:hAnsi="Verdana" w:cs="Arial"/>
          <w:sz w:val="22"/>
          <w:szCs w:val="22"/>
        </w:rPr>
        <w:t>Deze regeling heeft betrekking op het speelbos Kareelstraat op het grondgebied van de gemeente Pepingen.</w:t>
      </w:r>
    </w:p>
    <w:p w14:paraId="09EE169D" w14:textId="77777777" w:rsidR="00DA78C8" w:rsidRPr="008817AF" w:rsidRDefault="00DA78C8" w:rsidP="00DA78C8">
      <w:pPr>
        <w:spacing w:line="240" w:lineRule="atLeast"/>
        <w:rPr>
          <w:rFonts w:ascii="Verdana" w:hAnsi="Verdana" w:cs="Arial"/>
          <w:sz w:val="22"/>
          <w:szCs w:val="22"/>
        </w:rPr>
      </w:pPr>
    </w:p>
    <w:p w14:paraId="0DE62961" w14:textId="17903B29" w:rsidR="00DA78C8" w:rsidRPr="008817AF" w:rsidRDefault="00DA78C8" w:rsidP="00DA78C8">
      <w:pPr>
        <w:numPr>
          <w:ilvl w:val="1"/>
          <w:numId w:val="1"/>
        </w:numPr>
        <w:spacing w:line="240" w:lineRule="atLeast"/>
        <w:ind w:left="0" w:firstLine="0"/>
        <w:rPr>
          <w:rFonts w:ascii="Verdana" w:hAnsi="Verdana" w:cs="Arial"/>
          <w:sz w:val="22"/>
          <w:szCs w:val="22"/>
        </w:rPr>
      </w:pPr>
      <w:r w:rsidRPr="008817AF">
        <w:rPr>
          <w:rFonts w:ascii="Verdana" w:hAnsi="Verdana" w:cs="Arial"/>
          <w:sz w:val="22"/>
          <w:szCs w:val="22"/>
        </w:rPr>
        <w:t xml:space="preserve">Zij regelt de toegankelijkheid voor bezoekers in het gebied afgebakend op de kaart die is toegevoegd als bijlage. </w:t>
      </w:r>
      <w:r w:rsidR="0080621F">
        <w:rPr>
          <w:rFonts w:ascii="Verdana" w:hAnsi="Verdana" w:cs="Arial"/>
          <w:sz w:val="22"/>
          <w:szCs w:val="22"/>
        </w:rPr>
        <w:t xml:space="preserve">De zone </w:t>
      </w:r>
      <w:r w:rsidR="00B613FF">
        <w:rPr>
          <w:rFonts w:ascii="Verdana" w:hAnsi="Verdana" w:cs="Arial"/>
          <w:sz w:val="22"/>
          <w:szCs w:val="22"/>
        </w:rPr>
        <w:t>R</w:t>
      </w:r>
      <w:r w:rsidR="0080621F">
        <w:rPr>
          <w:rFonts w:ascii="Verdana" w:hAnsi="Verdana" w:cs="Arial"/>
          <w:sz w:val="22"/>
          <w:szCs w:val="22"/>
        </w:rPr>
        <w:t xml:space="preserve">WZI is NIET toegankelijk. </w:t>
      </w:r>
    </w:p>
    <w:p w14:paraId="51CE2562" w14:textId="77777777" w:rsidR="00DA78C8" w:rsidRPr="008817AF" w:rsidRDefault="00DA78C8" w:rsidP="00DA78C8">
      <w:pPr>
        <w:spacing w:line="240" w:lineRule="atLeast"/>
        <w:rPr>
          <w:rFonts w:ascii="Verdana" w:hAnsi="Verdana" w:cs="Arial"/>
          <w:sz w:val="22"/>
          <w:szCs w:val="22"/>
        </w:rPr>
      </w:pPr>
    </w:p>
    <w:p w14:paraId="6C7D14D0" w14:textId="04E33117" w:rsidR="00DA78C8" w:rsidRPr="008817AF" w:rsidRDefault="00DA78C8" w:rsidP="00DA78C8">
      <w:pPr>
        <w:numPr>
          <w:ilvl w:val="1"/>
          <w:numId w:val="1"/>
        </w:numPr>
        <w:spacing w:line="240" w:lineRule="atLeast"/>
        <w:ind w:left="0" w:firstLine="0"/>
        <w:rPr>
          <w:rFonts w:ascii="Verdana" w:hAnsi="Verdana" w:cs="Arial"/>
          <w:sz w:val="22"/>
          <w:szCs w:val="22"/>
        </w:rPr>
      </w:pPr>
      <w:r w:rsidRPr="008817AF">
        <w:rPr>
          <w:rFonts w:ascii="Verdana" w:hAnsi="Verdana" w:cs="Arial"/>
          <w:sz w:val="22"/>
          <w:szCs w:val="22"/>
        </w:rPr>
        <w:t>Zij is niet van toepassing op activiteiten door bevoegde personen in het kader van het toezicht of het beheer van het gebied.</w:t>
      </w:r>
    </w:p>
    <w:p w14:paraId="15946534" w14:textId="77777777" w:rsidR="00DA78C8" w:rsidRPr="008817AF" w:rsidRDefault="00DA78C8" w:rsidP="00DA78C8">
      <w:pPr>
        <w:spacing w:line="240" w:lineRule="atLeast"/>
        <w:rPr>
          <w:rFonts w:ascii="Verdana" w:hAnsi="Verdana" w:cs="Arial"/>
          <w:sz w:val="22"/>
          <w:szCs w:val="22"/>
        </w:rPr>
      </w:pPr>
    </w:p>
    <w:p w14:paraId="78FB3642" w14:textId="77777777" w:rsidR="00DA78C8" w:rsidRPr="008817AF" w:rsidRDefault="00DA78C8" w:rsidP="00DA78C8">
      <w:pPr>
        <w:spacing w:line="240" w:lineRule="atLeast"/>
        <w:rPr>
          <w:rFonts w:ascii="Verdana" w:hAnsi="Verdana" w:cs="Arial"/>
          <w:sz w:val="22"/>
          <w:szCs w:val="22"/>
        </w:rPr>
      </w:pPr>
    </w:p>
    <w:p w14:paraId="585D6EEC" w14:textId="77777777" w:rsidR="00DA78C8" w:rsidRPr="008817AF" w:rsidRDefault="00DA78C8" w:rsidP="00DA78C8">
      <w:pPr>
        <w:spacing w:line="240" w:lineRule="atLeast"/>
        <w:rPr>
          <w:rFonts w:ascii="Verdana" w:hAnsi="Verdana" w:cs="Arial"/>
          <w:b/>
          <w:bCs/>
          <w:sz w:val="22"/>
          <w:szCs w:val="22"/>
        </w:rPr>
      </w:pPr>
      <w:r w:rsidRPr="008817AF">
        <w:rPr>
          <w:rFonts w:ascii="Verdana" w:hAnsi="Verdana" w:cs="Arial"/>
          <w:b/>
          <w:bCs/>
          <w:sz w:val="22"/>
          <w:szCs w:val="22"/>
        </w:rPr>
        <w:t xml:space="preserve">Art. 2. – Toegankelijkheid in het algemeen </w:t>
      </w:r>
    </w:p>
    <w:p w14:paraId="137531C6" w14:textId="133A4F64" w:rsidR="00DA78C8" w:rsidRPr="008817AF" w:rsidRDefault="00DA78C8" w:rsidP="00DA78C8">
      <w:pPr>
        <w:spacing w:line="240" w:lineRule="atLeast"/>
        <w:rPr>
          <w:rFonts w:ascii="Verdana" w:hAnsi="Verdana" w:cs="Arial"/>
          <w:sz w:val="22"/>
          <w:szCs w:val="22"/>
        </w:rPr>
      </w:pPr>
      <w:r w:rsidRPr="008817AF">
        <w:rPr>
          <w:rFonts w:ascii="Verdana" w:hAnsi="Verdana" w:cs="Arial"/>
          <w:sz w:val="22"/>
          <w:szCs w:val="22"/>
        </w:rPr>
        <w:t xml:space="preserve">2.1. </w:t>
      </w:r>
      <w:r w:rsidRPr="008817AF">
        <w:rPr>
          <w:rFonts w:ascii="Verdana" w:hAnsi="Verdana" w:cs="Arial"/>
          <w:sz w:val="22"/>
          <w:szCs w:val="22"/>
        </w:rPr>
        <w:tab/>
        <w:t>Het betreft een openbaar speelbos dat voor iedereen toegankelijk is</w:t>
      </w:r>
      <w:r w:rsidR="00B613FF">
        <w:rPr>
          <w:rFonts w:ascii="Verdana" w:hAnsi="Verdana" w:cs="Arial"/>
          <w:sz w:val="22"/>
          <w:szCs w:val="22"/>
        </w:rPr>
        <w:t>.</w:t>
      </w:r>
    </w:p>
    <w:p w14:paraId="12032AD6" w14:textId="77777777" w:rsidR="00DA78C8" w:rsidRPr="008817AF" w:rsidRDefault="00DA78C8" w:rsidP="00DA78C8">
      <w:pPr>
        <w:spacing w:line="240" w:lineRule="atLeast"/>
        <w:rPr>
          <w:rFonts w:ascii="Verdana" w:hAnsi="Verdana" w:cs="Arial"/>
          <w:sz w:val="22"/>
          <w:szCs w:val="22"/>
        </w:rPr>
      </w:pPr>
    </w:p>
    <w:p w14:paraId="5F63C55F" w14:textId="3F046B59" w:rsidR="00DA78C8" w:rsidRPr="008817AF" w:rsidRDefault="00DA78C8" w:rsidP="00DA78C8">
      <w:pPr>
        <w:spacing w:line="240" w:lineRule="atLeast"/>
        <w:rPr>
          <w:rFonts w:ascii="Verdana" w:hAnsi="Verdana" w:cs="Arial"/>
          <w:sz w:val="22"/>
          <w:szCs w:val="22"/>
        </w:rPr>
      </w:pPr>
      <w:r w:rsidRPr="008817AF">
        <w:rPr>
          <w:rFonts w:ascii="Verdana" w:hAnsi="Verdana" w:cs="Arial"/>
          <w:sz w:val="22"/>
          <w:szCs w:val="22"/>
        </w:rPr>
        <w:t>2.2.</w:t>
      </w:r>
      <w:r w:rsidRPr="008817AF">
        <w:rPr>
          <w:rFonts w:ascii="Verdana" w:hAnsi="Verdana" w:cs="Arial"/>
          <w:sz w:val="22"/>
          <w:szCs w:val="22"/>
        </w:rPr>
        <w:tab/>
        <w:t>Ouders of voogden zijn te allen tijde verantwoordelijk voor het toezicht op hun kinderen tijdens het spelen</w:t>
      </w:r>
      <w:r w:rsidR="00B613FF">
        <w:rPr>
          <w:rFonts w:ascii="Verdana" w:hAnsi="Verdana" w:cs="Arial"/>
          <w:sz w:val="22"/>
          <w:szCs w:val="22"/>
        </w:rPr>
        <w:t>.</w:t>
      </w:r>
    </w:p>
    <w:p w14:paraId="1197BCEF" w14:textId="77777777" w:rsidR="00DA78C8" w:rsidRPr="008817AF" w:rsidRDefault="00DA78C8" w:rsidP="00DA78C8">
      <w:pPr>
        <w:spacing w:line="240" w:lineRule="atLeast"/>
        <w:rPr>
          <w:rFonts w:ascii="Verdana" w:hAnsi="Verdana" w:cs="Arial"/>
          <w:sz w:val="22"/>
          <w:szCs w:val="22"/>
        </w:rPr>
      </w:pPr>
    </w:p>
    <w:p w14:paraId="0537D420" w14:textId="587C14B5" w:rsidR="00DA78C8" w:rsidRPr="008817AF" w:rsidRDefault="00DA78C8" w:rsidP="00DA78C8">
      <w:pPr>
        <w:spacing w:line="240" w:lineRule="atLeast"/>
        <w:rPr>
          <w:rFonts w:ascii="Verdana" w:hAnsi="Verdana" w:cs="Arial"/>
          <w:sz w:val="22"/>
          <w:szCs w:val="22"/>
        </w:rPr>
      </w:pPr>
      <w:r w:rsidRPr="008817AF">
        <w:rPr>
          <w:rFonts w:ascii="Verdana" w:hAnsi="Verdana" w:cs="Arial"/>
          <w:sz w:val="22"/>
          <w:szCs w:val="22"/>
        </w:rPr>
        <w:t xml:space="preserve">2.3. </w:t>
      </w:r>
      <w:r w:rsidRPr="008817AF">
        <w:rPr>
          <w:rFonts w:ascii="Verdana" w:hAnsi="Verdana" w:cs="Arial"/>
          <w:sz w:val="22"/>
          <w:szCs w:val="22"/>
        </w:rPr>
        <w:tab/>
        <w:t>Het speelbos is enkel toegankelijk van een half uur voor zonsopgang tot een half uur na zonsondergang.</w:t>
      </w:r>
    </w:p>
    <w:p w14:paraId="49D1850C" w14:textId="77777777" w:rsidR="00DA78C8" w:rsidRPr="008817AF" w:rsidRDefault="00DA78C8" w:rsidP="00DA78C8">
      <w:pPr>
        <w:spacing w:line="240" w:lineRule="atLeast"/>
        <w:rPr>
          <w:rFonts w:ascii="Verdana" w:hAnsi="Verdana" w:cs="Arial"/>
          <w:sz w:val="22"/>
          <w:szCs w:val="22"/>
        </w:rPr>
      </w:pPr>
    </w:p>
    <w:p w14:paraId="05EA0AC2" w14:textId="77777777" w:rsidR="00DA78C8" w:rsidRPr="008817AF" w:rsidRDefault="00DA78C8" w:rsidP="00DA78C8">
      <w:pPr>
        <w:spacing w:line="240" w:lineRule="atLeast"/>
        <w:rPr>
          <w:rFonts w:ascii="Verdana" w:hAnsi="Verdana" w:cs="Arial"/>
          <w:b/>
          <w:bCs/>
          <w:sz w:val="22"/>
          <w:szCs w:val="22"/>
        </w:rPr>
      </w:pPr>
      <w:r w:rsidRPr="008817AF">
        <w:rPr>
          <w:rFonts w:ascii="Verdana" w:hAnsi="Verdana" w:cs="Arial"/>
          <w:b/>
          <w:bCs/>
          <w:sz w:val="22"/>
          <w:szCs w:val="22"/>
        </w:rPr>
        <w:t xml:space="preserve">Art. 3. – Weggebruikers  </w:t>
      </w:r>
    </w:p>
    <w:p w14:paraId="7EAB6F71" w14:textId="1DC7BDB7" w:rsidR="00DA78C8" w:rsidRPr="008817AF" w:rsidRDefault="00DA78C8" w:rsidP="00F35AF2">
      <w:pPr>
        <w:spacing w:line="240" w:lineRule="atLeast"/>
        <w:ind w:left="705" w:hanging="705"/>
        <w:rPr>
          <w:rFonts w:ascii="Verdana" w:hAnsi="Verdana" w:cs="Arial"/>
          <w:sz w:val="22"/>
          <w:szCs w:val="22"/>
        </w:rPr>
      </w:pPr>
      <w:r w:rsidRPr="008817AF">
        <w:rPr>
          <w:rFonts w:ascii="Verdana" w:hAnsi="Verdana" w:cs="Arial"/>
          <w:sz w:val="22"/>
          <w:szCs w:val="22"/>
        </w:rPr>
        <w:t>3.1.</w:t>
      </w:r>
      <w:r w:rsidRPr="008817AF">
        <w:rPr>
          <w:rFonts w:ascii="Verdana" w:hAnsi="Verdana" w:cs="Arial"/>
          <w:sz w:val="22"/>
          <w:szCs w:val="22"/>
        </w:rPr>
        <w:tab/>
        <w:t xml:space="preserve">De wegen die als wandelweg </w:t>
      </w:r>
      <w:r w:rsidR="00F35AF2">
        <w:rPr>
          <w:rFonts w:ascii="Verdana" w:hAnsi="Verdana" w:cs="Arial"/>
          <w:sz w:val="22"/>
          <w:szCs w:val="22"/>
        </w:rPr>
        <w:t>fungeren</w:t>
      </w:r>
      <w:r w:rsidRPr="008817AF">
        <w:rPr>
          <w:rFonts w:ascii="Verdana" w:hAnsi="Verdana" w:cs="Arial"/>
          <w:sz w:val="22"/>
          <w:szCs w:val="22"/>
        </w:rPr>
        <w:t>, zijn uitsluitend toegankelijk voor voetgangers en voor honden aan de leiband tenzij anders aangegeven.</w:t>
      </w:r>
      <w:r w:rsidR="00F35AF2">
        <w:rPr>
          <w:rFonts w:ascii="Verdana" w:hAnsi="Verdana" w:cs="Arial"/>
          <w:sz w:val="22"/>
          <w:szCs w:val="22"/>
        </w:rPr>
        <w:t xml:space="preserve"> Echter is het wel zo dat in bepaalde gevallen een beperkt aantal fietsers toegelaten kan worden op een nog aan te leggen fietsdoorsteek </w:t>
      </w:r>
    </w:p>
    <w:p w14:paraId="11DF4062" w14:textId="77777777" w:rsidR="00DA78C8" w:rsidRPr="008817AF" w:rsidRDefault="00DA78C8" w:rsidP="00DA78C8">
      <w:pPr>
        <w:spacing w:line="240" w:lineRule="atLeast"/>
        <w:rPr>
          <w:rFonts w:ascii="Verdana" w:hAnsi="Verdana" w:cs="Arial"/>
          <w:sz w:val="22"/>
          <w:szCs w:val="22"/>
        </w:rPr>
      </w:pPr>
    </w:p>
    <w:p w14:paraId="571E4B48" w14:textId="060BFD4D" w:rsidR="00F35AF2" w:rsidRDefault="00DA78C8" w:rsidP="00F35AF2">
      <w:pPr>
        <w:spacing w:line="240" w:lineRule="atLeast"/>
        <w:rPr>
          <w:rFonts w:ascii="Verdana" w:hAnsi="Verdana" w:cs="Arial"/>
          <w:sz w:val="22"/>
          <w:szCs w:val="22"/>
        </w:rPr>
      </w:pPr>
      <w:r w:rsidRPr="008817AF">
        <w:rPr>
          <w:rFonts w:ascii="Verdana" w:hAnsi="Verdana" w:cs="Arial"/>
          <w:sz w:val="22"/>
          <w:szCs w:val="22"/>
        </w:rPr>
        <w:t>3.2.</w:t>
      </w:r>
      <w:r w:rsidRPr="008817AF">
        <w:rPr>
          <w:rFonts w:ascii="Verdana" w:hAnsi="Verdana" w:cs="Arial"/>
          <w:sz w:val="22"/>
          <w:szCs w:val="22"/>
        </w:rPr>
        <w:tab/>
        <w:t>De overige wegen die op de kaart als toegankelijk zijn aangeduid, zijn enkel toegankelijk voor de desbetreffende categorieën weggebruikers, en voor voetgangers tenzij anders aangegeven</w:t>
      </w:r>
      <w:r w:rsidRPr="008817AF">
        <w:rPr>
          <w:rFonts w:ascii="Verdana" w:hAnsi="Verdana" w:cs="Arial"/>
          <w:sz w:val="22"/>
          <w:szCs w:val="22"/>
          <w:vertAlign w:val="superscript"/>
        </w:rPr>
        <w:t>,</w:t>
      </w:r>
      <w:r w:rsidR="00FC0BEB" w:rsidRPr="008817AF">
        <w:rPr>
          <w:rFonts w:ascii="Verdana" w:hAnsi="Verdana" w:cs="Arial"/>
          <w:sz w:val="22"/>
          <w:szCs w:val="22"/>
        </w:rPr>
        <w:t>.</w:t>
      </w:r>
      <w:r w:rsidRPr="008817AF">
        <w:rPr>
          <w:rFonts w:ascii="Verdana" w:hAnsi="Verdana" w:cs="Arial"/>
          <w:sz w:val="22"/>
          <w:szCs w:val="22"/>
        </w:rPr>
        <w:t xml:space="preserve"> De weggebruikers houden rekening met elkaar. </w:t>
      </w:r>
    </w:p>
    <w:p w14:paraId="15011811" w14:textId="6604F447" w:rsidR="00F35AF2" w:rsidRDefault="00F35AF2" w:rsidP="00F35AF2">
      <w:pPr>
        <w:spacing w:line="240" w:lineRule="atLeast"/>
        <w:rPr>
          <w:rFonts w:ascii="Verdana" w:hAnsi="Verdana" w:cs="Arial"/>
          <w:sz w:val="22"/>
          <w:szCs w:val="22"/>
        </w:rPr>
      </w:pPr>
    </w:p>
    <w:p w14:paraId="671C3928" w14:textId="69232F8F" w:rsidR="00F35AF2" w:rsidRPr="008817AF" w:rsidRDefault="00F35AF2" w:rsidP="00AD7585">
      <w:pPr>
        <w:spacing w:line="240" w:lineRule="atLeast"/>
        <w:ind w:left="705" w:hanging="705"/>
        <w:rPr>
          <w:rFonts w:ascii="Verdana" w:hAnsi="Verdana" w:cs="Arial"/>
          <w:sz w:val="22"/>
          <w:szCs w:val="22"/>
        </w:rPr>
      </w:pPr>
      <w:r>
        <w:rPr>
          <w:rFonts w:ascii="Verdana" w:hAnsi="Verdana" w:cs="Arial"/>
          <w:sz w:val="22"/>
          <w:szCs w:val="22"/>
        </w:rPr>
        <w:t>3.3</w:t>
      </w:r>
      <w:r>
        <w:rPr>
          <w:rFonts w:ascii="Verdana" w:hAnsi="Verdana" w:cs="Arial"/>
          <w:sz w:val="22"/>
          <w:szCs w:val="22"/>
        </w:rPr>
        <w:tab/>
        <w:t xml:space="preserve">In een bepaald aantal gevallen kan hiervan afgeweken worden en kan er een beperkt aantal fietsers toegelaten worden op een </w:t>
      </w:r>
      <w:r w:rsidR="00AD7585">
        <w:rPr>
          <w:rFonts w:ascii="Verdana" w:hAnsi="Verdana" w:cs="Arial"/>
          <w:sz w:val="22"/>
          <w:szCs w:val="22"/>
        </w:rPr>
        <w:t xml:space="preserve">nog te realiseren </w:t>
      </w:r>
      <w:r>
        <w:rPr>
          <w:rFonts w:ascii="Verdana" w:hAnsi="Verdana" w:cs="Arial"/>
          <w:sz w:val="22"/>
          <w:szCs w:val="22"/>
        </w:rPr>
        <w:t>fietsdoorsteek op</w:t>
      </w:r>
      <w:r>
        <w:rPr>
          <w:rFonts w:ascii="Verdana" w:hAnsi="Verdana" w:cs="Arial"/>
          <w:sz w:val="22"/>
          <w:szCs w:val="22"/>
        </w:rPr>
        <w:t xml:space="preserve"> voorwaarde dat het College van burgemeester en schepenen dit goedkeurt.</w:t>
      </w:r>
    </w:p>
    <w:p w14:paraId="1400129F" w14:textId="77777777" w:rsidR="00DA78C8" w:rsidRPr="008817AF" w:rsidRDefault="00DA78C8" w:rsidP="00DA78C8">
      <w:pPr>
        <w:spacing w:line="240" w:lineRule="atLeast"/>
        <w:rPr>
          <w:rFonts w:ascii="Verdana" w:hAnsi="Verdana" w:cs="Arial"/>
          <w:b/>
          <w:bCs/>
          <w:sz w:val="22"/>
          <w:szCs w:val="22"/>
        </w:rPr>
      </w:pPr>
    </w:p>
    <w:p w14:paraId="61D728D7" w14:textId="70023874" w:rsidR="00DA78C8" w:rsidRPr="008817AF" w:rsidRDefault="00DA78C8" w:rsidP="00DA78C8">
      <w:pPr>
        <w:spacing w:line="240" w:lineRule="atLeast"/>
        <w:rPr>
          <w:rFonts w:ascii="Verdana" w:hAnsi="Verdana" w:cs="Arial"/>
          <w:b/>
          <w:bCs/>
          <w:sz w:val="22"/>
          <w:szCs w:val="22"/>
        </w:rPr>
      </w:pPr>
      <w:r w:rsidRPr="008817AF">
        <w:rPr>
          <w:rFonts w:ascii="Verdana" w:hAnsi="Verdana" w:cs="Arial"/>
          <w:b/>
          <w:bCs/>
          <w:sz w:val="22"/>
          <w:szCs w:val="22"/>
        </w:rPr>
        <w:t>Art. 4. – Watergebruikers</w:t>
      </w:r>
    </w:p>
    <w:p w14:paraId="16469A19" w14:textId="1084C672" w:rsidR="00DA78C8" w:rsidRPr="008817AF" w:rsidRDefault="00DA78C8" w:rsidP="00DA78C8">
      <w:pPr>
        <w:spacing w:line="240" w:lineRule="atLeast"/>
        <w:rPr>
          <w:rFonts w:ascii="Verdana" w:hAnsi="Verdana" w:cs="Arial"/>
          <w:sz w:val="22"/>
          <w:szCs w:val="22"/>
        </w:rPr>
      </w:pPr>
      <w:r w:rsidRPr="008817AF">
        <w:rPr>
          <w:rFonts w:ascii="Verdana" w:hAnsi="Verdana" w:cs="Arial"/>
          <w:sz w:val="22"/>
          <w:szCs w:val="22"/>
        </w:rPr>
        <w:t xml:space="preserve">De stilstaande wateren en niet-gecatalogeerde waterlopen zijn niet toegankelijk. </w:t>
      </w:r>
    </w:p>
    <w:p w14:paraId="2D926A54" w14:textId="77777777" w:rsidR="00DA78C8" w:rsidRPr="008817AF" w:rsidRDefault="00DA78C8" w:rsidP="00DA78C8">
      <w:pPr>
        <w:spacing w:line="240" w:lineRule="atLeast"/>
        <w:rPr>
          <w:rFonts w:ascii="Verdana" w:hAnsi="Verdana" w:cs="Arial"/>
          <w:sz w:val="22"/>
          <w:szCs w:val="22"/>
        </w:rPr>
      </w:pPr>
    </w:p>
    <w:p w14:paraId="638D739C" w14:textId="77777777" w:rsidR="00DA78C8" w:rsidRPr="008817AF" w:rsidRDefault="00DA78C8" w:rsidP="00DA78C8">
      <w:pPr>
        <w:spacing w:line="240" w:lineRule="atLeast"/>
        <w:rPr>
          <w:rFonts w:ascii="Verdana" w:hAnsi="Verdana" w:cs="Arial"/>
          <w:sz w:val="22"/>
          <w:szCs w:val="22"/>
        </w:rPr>
      </w:pPr>
    </w:p>
    <w:p w14:paraId="449915AB" w14:textId="24BBF765" w:rsidR="00DA78C8" w:rsidRPr="008817AF" w:rsidRDefault="00DA78C8" w:rsidP="00DA78C8">
      <w:pPr>
        <w:spacing w:line="240" w:lineRule="atLeast"/>
        <w:rPr>
          <w:rFonts w:ascii="Verdana" w:hAnsi="Verdana" w:cs="Arial"/>
          <w:b/>
          <w:bCs/>
          <w:sz w:val="22"/>
          <w:szCs w:val="22"/>
        </w:rPr>
      </w:pPr>
      <w:r w:rsidRPr="008817AF">
        <w:rPr>
          <w:rFonts w:ascii="Verdana" w:hAnsi="Verdana" w:cs="Arial"/>
          <w:b/>
          <w:bCs/>
          <w:sz w:val="22"/>
          <w:szCs w:val="22"/>
        </w:rPr>
        <w:t xml:space="preserve">Art. </w:t>
      </w:r>
      <w:r w:rsidR="00FC0BEB" w:rsidRPr="008817AF">
        <w:rPr>
          <w:rFonts w:ascii="Verdana" w:hAnsi="Verdana" w:cs="Arial"/>
          <w:b/>
          <w:bCs/>
          <w:sz w:val="22"/>
          <w:szCs w:val="22"/>
        </w:rPr>
        <w:t>5</w:t>
      </w:r>
      <w:r w:rsidRPr="008817AF">
        <w:rPr>
          <w:rFonts w:ascii="Verdana" w:hAnsi="Verdana" w:cs="Arial"/>
          <w:b/>
          <w:bCs/>
          <w:sz w:val="22"/>
          <w:szCs w:val="22"/>
        </w:rPr>
        <w:t>. – Beschermingsvoorschriften</w:t>
      </w:r>
    </w:p>
    <w:p w14:paraId="3FE10D79" w14:textId="379FE888" w:rsidR="00DA78C8" w:rsidRPr="008817AF" w:rsidRDefault="00FC0BEB" w:rsidP="00DA78C8">
      <w:pPr>
        <w:spacing w:line="240" w:lineRule="atLeast"/>
        <w:rPr>
          <w:rFonts w:ascii="Verdana" w:hAnsi="Verdana" w:cs="Arial"/>
          <w:sz w:val="22"/>
          <w:szCs w:val="22"/>
        </w:rPr>
      </w:pPr>
      <w:r w:rsidRPr="008817AF">
        <w:rPr>
          <w:rFonts w:ascii="Verdana" w:hAnsi="Verdana" w:cs="Arial"/>
          <w:sz w:val="22"/>
          <w:szCs w:val="22"/>
        </w:rPr>
        <w:t>5</w:t>
      </w:r>
      <w:r w:rsidR="00DA78C8" w:rsidRPr="008817AF">
        <w:rPr>
          <w:rFonts w:ascii="Verdana" w:hAnsi="Verdana" w:cs="Arial"/>
          <w:sz w:val="22"/>
          <w:szCs w:val="22"/>
        </w:rPr>
        <w:t xml:space="preserve">.1. </w:t>
      </w:r>
      <w:r w:rsidR="00DA78C8" w:rsidRPr="008817AF">
        <w:rPr>
          <w:rFonts w:ascii="Verdana" w:hAnsi="Verdana" w:cs="Arial"/>
          <w:sz w:val="22"/>
          <w:szCs w:val="22"/>
        </w:rPr>
        <w:tab/>
        <w:t>Het is verboden andere bezoekers of de dieren te (ver)storen of schade toe te brengen aan de infrastructuur of de planten. Het is verboden de dieren te</w:t>
      </w:r>
      <w:r w:rsidR="008817AF" w:rsidRPr="008817AF">
        <w:rPr>
          <w:rFonts w:ascii="Verdana" w:hAnsi="Verdana" w:cs="Arial"/>
          <w:sz w:val="22"/>
          <w:szCs w:val="22"/>
        </w:rPr>
        <w:t xml:space="preserve"> voederen, te vangen, te verplaatsen, te verdelgen of uit te zetten alsook hun broedsels, nesten, holen of schuilplaatsen te verstoren</w:t>
      </w:r>
      <w:r w:rsidR="00DA78C8" w:rsidRPr="008817AF">
        <w:rPr>
          <w:rFonts w:ascii="Verdana" w:hAnsi="Verdana" w:cs="Arial"/>
          <w:sz w:val="22"/>
          <w:szCs w:val="22"/>
        </w:rPr>
        <w:t>.</w:t>
      </w:r>
      <w:r w:rsidR="008817AF" w:rsidRPr="008817AF">
        <w:rPr>
          <w:rFonts w:ascii="Verdana" w:hAnsi="Verdana" w:cs="Arial"/>
          <w:sz w:val="22"/>
          <w:szCs w:val="22"/>
        </w:rPr>
        <w:t xml:space="preserve"> Speel met respect voor de natuur. Verniel geen bomen, struiken en planten. </w:t>
      </w:r>
      <w:r w:rsidR="00DA78C8" w:rsidRPr="008817AF">
        <w:rPr>
          <w:rFonts w:ascii="Verdana" w:hAnsi="Verdana" w:cs="Arial"/>
          <w:sz w:val="22"/>
          <w:szCs w:val="22"/>
        </w:rPr>
        <w:t xml:space="preserve"> </w:t>
      </w:r>
    </w:p>
    <w:p w14:paraId="66D7D6DB" w14:textId="015A6D99" w:rsidR="00FC0BEB" w:rsidRPr="008817AF" w:rsidRDefault="00FC0BEB" w:rsidP="00DA78C8">
      <w:pPr>
        <w:spacing w:line="240" w:lineRule="atLeast"/>
        <w:rPr>
          <w:rFonts w:ascii="Verdana" w:hAnsi="Verdana" w:cs="Arial"/>
          <w:sz w:val="22"/>
          <w:szCs w:val="22"/>
        </w:rPr>
      </w:pPr>
    </w:p>
    <w:p w14:paraId="052B387D" w14:textId="208D6713" w:rsidR="00FC0BEB" w:rsidRPr="008817AF" w:rsidRDefault="00FC0BEB" w:rsidP="00DA78C8">
      <w:pPr>
        <w:spacing w:line="240" w:lineRule="atLeast"/>
        <w:rPr>
          <w:rFonts w:ascii="Verdana" w:hAnsi="Verdana" w:cs="Arial"/>
          <w:sz w:val="22"/>
          <w:szCs w:val="22"/>
        </w:rPr>
      </w:pPr>
      <w:r w:rsidRPr="008817AF">
        <w:rPr>
          <w:rFonts w:ascii="Verdana" w:hAnsi="Verdana" w:cs="Arial"/>
          <w:sz w:val="22"/>
          <w:szCs w:val="22"/>
        </w:rPr>
        <w:t>5.2</w:t>
      </w:r>
      <w:r w:rsidRPr="008817AF">
        <w:rPr>
          <w:rFonts w:ascii="Verdana" w:hAnsi="Verdana" w:cs="Arial"/>
          <w:sz w:val="22"/>
          <w:szCs w:val="22"/>
        </w:rPr>
        <w:tab/>
        <w:t>Het is verboden geschriften uit te hangen of te verspreiden, afvalstoffen achter te laten of voorwerpen in het water te werpen</w:t>
      </w:r>
      <w:r w:rsidR="008817AF" w:rsidRPr="008817AF">
        <w:rPr>
          <w:rFonts w:ascii="Verdana" w:hAnsi="Verdana" w:cs="Arial"/>
          <w:sz w:val="22"/>
          <w:szCs w:val="22"/>
        </w:rPr>
        <w:t>. Afval hoort thuis in de daarvoor voorziene vuilnisbakken.</w:t>
      </w:r>
    </w:p>
    <w:p w14:paraId="08AFEA3C" w14:textId="5FB9B3DF" w:rsidR="00FC0BEB" w:rsidRPr="008817AF" w:rsidRDefault="00FC0BEB" w:rsidP="00DA78C8">
      <w:pPr>
        <w:spacing w:line="240" w:lineRule="atLeast"/>
        <w:rPr>
          <w:rFonts w:ascii="Verdana" w:hAnsi="Verdana" w:cs="Arial"/>
          <w:sz w:val="22"/>
          <w:szCs w:val="22"/>
        </w:rPr>
      </w:pPr>
    </w:p>
    <w:p w14:paraId="72365510" w14:textId="10D893E5" w:rsidR="00FC0BEB" w:rsidRPr="008817AF" w:rsidRDefault="00FC0BEB" w:rsidP="00DA78C8">
      <w:pPr>
        <w:spacing w:line="240" w:lineRule="atLeast"/>
        <w:rPr>
          <w:rFonts w:ascii="Verdana" w:hAnsi="Verdana" w:cs="Arial"/>
          <w:sz w:val="22"/>
          <w:szCs w:val="22"/>
        </w:rPr>
      </w:pPr>
      <w:r w:rsidRPr="008817AF">
        <w:rPr>
          <w:rFonts w:ascii="Verdana" w:hAnsi="Verdana" w:cs="Arial"/>
          <w:sz w:val="22"/>
          <w:szCs w:val="22"/>
        </w:rPr>
        <w:lastRenderedPageBreak/>
        <w:t>5.3</w:t>
      </w:r>
      <w:r w:rsidRPr="008817AF">
        <w:rPr>
          <w:rFonts w:ascii="Verdana" w:hAnsi="Verdana" w:cs="Arial"/>
          <w:sz w:val="22"/>
          <w:szCs w:val="22"/>
        </w:rPr>
        <w:tab/>
        <w:t xml:space="preserve">De bezoekers met honden moeten de uitwerpselen van hun hond terug meenemen. Zij moeten op ieder moment een daartoe geschikt zakje kunnen tonen aan de toezichthouders. De hond dient ook steeds aangelijnd te zijn. </w:t>
      </w:r>
    </w:p>
    <w:p w14:paraId="37CEB852" w14:textId="77777777" w:rsidR="00DA78C8" w:rsidRPr="008817AF" w:rsidRDefault="00DA78C8" w:rsidP="00DA78C8">
      <w:pPr>
        <w:spacing w:line="240" w:lineRule="atLeast"/>
        <w:rPr>
          <w:rFonts w:ascii="Verdana" w:hAnsi="Verdana" w:cs="Arial"/>
          <w:sz w:val="22"/>
          <w:szCs w:val="22"/>
        </w:rPr>
      </w:pPr>
    </w:p>
    <w:p w14:paraId="1081E1B5" w14:textId="4FDE429F" w:rsidR="00DA78C8" w:rsidRPr="008817AF" w:rsidRDefault="00FC0BEB" w:rsidP="00DA78C8">
      <w:pPr>
        <w:spacing w:line="240" w:lineRule="atLeast"/>
        <w:rPr>
          <w:rFonts w:ascii="Verdana" w:hAnsi="Verdana" w:cs="Arial"/>
          <w:sz w:val="22"/>
          <w:szCs w:val="22"/>
        </w:rPr>
      </w:pPr>
      <w:r w:rsidRPr="008817AF">
        <w:rPr>
          <w:rFonts w:ascii="Verdana" w:hAnsi="Verdana" w:cs="Arial"/>
          <w:sz w:val="22"/>
          <w:szCs w:val="22"/>
        </w:rPr>
        <w:t>5.4</w:t>
      </w:r>
      <w:r w:rsidR="00DA78C8" w:rsidRPr="008817AF">
        <w:rPr>
          <w:rFonts w:ascii="Verdana" w:hAnsi="Verdana" w:cs="Arial"/>
          <w:sz w:val="22"/>
          <w:szCs w:val="22"/>
        </w:rPr>
        <w:t xml:space="preserve">. </w:t>
      </w:r>
      <w:r w:rsidR="00DA78C8" w:rsidRPr="008817AF">
        <w:rPr>
          <w:rFonts w:ascii="Verdana" w:hAnsi="Verdana" w:cs="Arial"/>
          <w:sz w:val="22"/>
          <w:szCs w:val="22"/>
        </w:rPr>
        <w:tab/>
        <w:t xml:space="preserve">De bezoekers mogen geen blijvende sporen nalaten in het gebied. </w:t>
      </w:r>
      <w:r w:rsidRPr="008817AF">
        <w:rPr>
          <w:rFonts w:ascii="Verdana" w:hAnsi="Verdana" w:cs="Arial"/>
          <w:sz w:val="22"/>
          <w:szCs w:val="22"/>
        </w:rPr>
        <w:t>Wanneer er bij georganiseerde activiteiten sporen of markeringen worden</w:t>
      </w:r>
      <w:r w:rsidR="00DA78C8" w:rsidRPr="008817AF">
        <w:rPr>
          <w:rFonts w:ascii="Verdana" w:hAnsi="Verdana" w:cs="Arial"/>
          <w:sz w:val="22"/>
          <w:szCs w:val="22"/>
        </w:rPr>
        <w:t xml:space="preserve"> aangebracht, </w:t>
      </w:r>
      <w:r w:rsidRPr="008817AF">
        <w:rPr>
          <w:rFonts w:ascii="Verdana" w:hAnsi="Verdana" w:cs="Arial"/>
          <w:sz w:val="22"/>
          <w:szCs w:val="22"/>
        </w:rPr>
        <w:t xml:space="preserve">dienen deze </w:t>
      </w:r>
      <w:r w:rsidR="00DA78C8" w:rsidRPr="008817AF">
        <w:rPr>
          <w:rFonts w:ascii="Verdana" w:hAnsi="Verdana" w:cs="Arial"/>
          <w:sz w:val="22"/>
          <w:szCs w:val="22"/>
        </w:rPr>
        <w:t>onmiddellijk op het einde van de betrokken activiteit</w:t>
      </w:r>
      <w:r w:rsidRPr="008817AF">
        <w:rPr>
          <w:rFonts w:ascii="Verdana" w:hAnsi="Verdana" w:cs="Arial"/>
          <w:sz w:val="22"/>
          <w:szCs w:val="22"/>
        </w:rPr>
        <w:t xml:space="preserve"> te</w:t>
      </w:r>
      <w:r w:rsidR="00DA78C8" w:rsidRPr="008817AF">
        <w:rPr>
          <w:rFonts w:ascii="Verdana" w:hAnsi="Verdana" w:cs="Arial"/>
          <w:sz w:val="22"/>
          <w:szCs w:val="22"/>
        </w:rPr>
        <w:t xml:space="preserve"> worden verwijderd.  </w:t>
      </w:r>
    </w:p>
    <w:p w14:paraId="61BC8DE8" w14:textId="77777777" w:rsidR="00DA78C8" w:rsidRPr="008817AF" w:rsidRDefault="00DA78C8" w:rsidP="00DA78C8">
      <w:pPr>
        <w:spacing w:line="240" w:lineRule="atLeast"/>
        <w:rPr>
          <w:rFonts w:ascii="Verdana" w:hAnsi="Verdana" w:cs="Arial"/>
          <w:sz w:val="22"/>
          <w:szCs w:val="22"/>
        </w:rPr>
      </w:pPr>
    </w:p>
    <w:p w14:paraId="199CDD1E" w14:textId="6F7E180E" w:rsidR="00DA78C8" w:rsidRPr="008817AF" w:rsidRDefault="00FC0BEB" w:rsidP="00DA78C8">
      <w:pPr>
        <w:spacing w:line="240" w:lineRule="atLeast"/>
        <w:rPr>
          <w:rFonts w:ascii="Verdana" w:hAnsi="Verdana" w:cs="Arial"/>
          <w:sz w:val="22"/>
          <w:szCs w:val="22"/>
        </w:rPr>
      </w:pPr>
      <w:r w:rsidRPr="008817AF">
        <w:rPr>
          <w:rFonts w:ascii="Verdana" w:hAnsi="Verdana" w:cs="Arial"/>
          <w:sz w:val="22"/>
          <w:szCs w:val="22"/>
        </w:rPr>
        <w:t>5.5</w:t>
      </w:r>
      <w:r w:rsidR="00DA78C8" w:rsidRPr="008817AF">
        <w:rPr>
          <w:rFonts w:ascii="Verdana" w:hAnsi="Verdana" w:cs="Arial"/>
          <w:sz w:val="22"/>
          <w:szCs w:val="22"/>
        </w:rPr>
        <w:t>.</w:t>
      </w:r>
      <w:r w:rsidR="00DA78C8" w:rsidRPr="008817AF">
        <w:rPr>
          <w:rFonts w:ascii="Verdana" w:hAnsi="Verdana" w:cs="Arial"/>
          <w:sz w:val="22"/>
          <w:szCs w:val="22"/>
        </w:rPr>
        <w:tab/>
        <w:t>Roken is verboden vanaf code geel voor brandgevaar, zoals vermeld op de website van het Agentscha</w:t>
      </w:r>
      <w:r w:rsidRPr="008817AF">
        <w:rPr>
          <w:rFonts w:ascii="Verdana" w:hAnsi="Verdana" w:cs="Arial"/>
          <w:sz w:val="22"/>
          <w:szCs w:val="22"/>
        </w:rPr>
        <w:t>p.</w:t>
      </w:r>
      <w:r w:rsidR="008817AF" w:rsidRPr="008817AF">
        <w:rPr>
          <w:rFonts w:ascii="Verdana" w:hAnsi="Verdana" w:cs="Arial"/>
          <w:sz w:val="22"/>
          <w:szCs w:val="22"/>
        </w:rPr>
        <w:t xml:space="preserve"> </w:t>
      </w:r>
    </w:p>
    <w:p w14:paraId="536DB497" w14:textId="32B5E716" w:rsidR="008817AF" w:rsidRPr="008817AF" w:rsidRDefault="008817AF" w:rsidP="00DA78C8">
      <w:pPr>
        <w:spacing w:line="240" w:lineRule="atLeast"/>
        <w:rPr>
          <w:rFonts w:ascii="Verdana" w:hAnsi="Verdana" w:cs="Arial"/>
          <w:sz w:val="22"/>
          <w:szCs w:val="22"/>
        </w:rPr>
      </w:pPr>
    </w:p>
    <w:p w14:paraId="55D17DD9" w14:textId="2088810D" w:rsidR="00087560" w:rsidRPr="008817AF" w:rsidRDefault="008817AF" w:rsidP="00DA78C8">
      <w:pPr>
        <w:spacing w:line="240" w:lineRule="atLeast"/>
        <w:rPr>
          <w:rFonts w:ascii="Verdana" w:hAnsi="Verdana" w:cs="Arial"/>
          <w:sz w:val="22"/>
          <w:szCs w:val="22"/>
        </w:rPr>
      </w:pPr>
      <w:r w:rsidRPr="008817AF">
        <w:rPr>
          <w:rFonts w:ascii="Verdana" w:hAnsi="Verdana" w:cs="Arial"/>
          <w:sz w:val="22"/>
          <w:szCs w:val="22"/>
        </w:rPr>
        <w:t>5.6.</w:t>
      </w:r>
      <w:r w:rsidRPr="008817AF">
        <w:rPr>
          <w:rFonts w:ascii="Verdana" w:hAnsi="Verdana" w:cs="Arial"/>
          <w:sz w:val="22"/>
          <w:szCs w:val="22"/>
        </w:rPr>
        <w:tab/>
        <w:t xml:space="preserve">Vuur maken is verboden. </w:t>
      </w:r>
    </w:p>
    <w:p w14:paraId="03E6E855" w14:textId="77777777" w:rsidR="00087560" w:rsidRPr="008817AF" w:rsidRDefault="00087560" w:rsidP="00DA78C8">
      <w:pPr>
        <w:spacing w:line="240" w:lineRule="atLeast"/>
        <w:rPr>
          <w:rFonts w:ascii="Verdana" w:hAnsi="Verdana" w:cs="Arial"/>
          <w:sz w:val="22"/>
          <w:szCs w:val="22"/>
        </w:rPr>
      </w:pPr>
    </w:p>
    <w:p w14:paraId="4DED6E77" w14:textId="31C4DB8A" w:rsidR="00DA78C8" w:rsidRPr="008817AF" w:rsidRDefault="00FC0BEB" w:rsidP="00DA78C8">
      <w:pPr>
        <w:spacing w:line="240" w:lineRule="atLeast"/>
        <w:rPr>
          <w:rFonts w:ascii="Verdana" w:hAnsi="Verdana" w:cs="Arial"/>
          <w:b/>
          <w:bCs/>
          <w:sz w:val="22"/>
          <w:szCs w:val="22"/>
        </w:rPr>
      </w:pPr>
      <w:r w:rsidRPr="008817AF">
        <w:rPr>
          <w:rFonts w:ascii="Verdana" w:hAnsi="Verdana" w:cs="Arial"/>
          <w:b/>
          <w:bCs/>
          <w:sz w:val="22"/>
          <w:szCs w:val="22"/>
        </w:rPr>
        <w:t>Ar</w:t>
      </w:r>
      <w:r w:rsidR="00DA78C8" w:rsidRPr="008817AF">
        <w:rPr>
          <w:rFonts w:ascii="Verdana" w:hAnsi="Verdana" w:cs="Arial"/>
          <w:b/>
          <w:bCs/>
          <w:sz w:val="22"/>
          <w:szCs w:val="22"/>
        </w:rPr>
        <w:t xml:space="preserve">t. </w:t>
      </w:r>
      <w:r w:rsidR="00B613FF">
        <w:rPr>
          <w:rFonts w:ascii="Verdana" w:hAnsi="Verdana" w:cs="Arial"/>
          <w:b/>
          <w:bCs/>
          <w:sz w:val="22"/>
          <w:szCs w:val="22"/>
        </w:rPr>
        <w:t>6</w:t>
      </w:r>
      <w:r w:rsidR="00DA78C8" w:rsidRPr="008817AF">
        <w:rPr>
          <w:rFonts w:ascii="Verdana" w:hAnsi="Verdana" w:cs="Arial"/>
          <w:b/>
          <w:bCs/>
          <w:sz w:val="22"/>
          <w:szCs w:val="22"/>
        </w:rPr>
        <w:t xml:space="preserve">. – Aansprakelijkheid bij ongevallen </w:t>
      </w:r>
    </w:p>
    <w:p w14:paraId="28B3B76E" w14:textId="3D27F176" w:rsidR="00DA78C8" w:rsidRPr="008817AF" w:rsidRDefault="00B613FF" w:rsidP="00DA78C8">
      <w:pPr>
        <w:spacing w:line="240" w:lineRule="atLeast"/>
        <w:rPr>
          <w:rFonts w:ascii="Verdana" w:hAnsi="Verdana" w:cs="Arial"/>
          <w:sz w:val="22"/>
          <w:szCs w:val="22"/>
        </w:rPr>
      </w:pPr>
      <w:r>
        <w:rPr>
          <w:rFonts w:ascii="Verdana" w:hAnsi="Verdana" w:cs="Arial"/>
          <w:sz w:val="22"/>
          <w:szCs w:val="22"/>
        </w:rPr>
        <w:t>6</w:t>
      </w:r>
      <w:r w:rsidR="00DA78C8" w:rsidRPr="008817AF">
        <w:rPr>
          <w:rFonts w:ascii="Verdana" w:hAnsi="Verdana" w:cs="Arial"/>
          <w:sz w:val="22"/>
          <w:szCs w:val="22"/>
        </w:rPr>
        <w:t xml:space="preserve">.1. </w:t>
      </w:r>
      <w:r w:rsidR="00DA78C8" w:rsidRPr="008817AF">
        <w:rPr>
          <w:rFonts w:ascii="Verdana" w:hAnsi="Verdana" w:cs="Arial"/>
          <w:sz w:val="22"/>
          <w:szCs w:val="22"/>
        </w:rPr>
        <w:tab/>
        <w:t>De schadelijder dient bij een ongeval onverwijld aangifte te doen bij het</w:t>
      </w:r>
      <w:r w:rsidR="00087560" w:rsidRPr="008817AF">
        <w:rPr>
          <w:rFonts w:ascii="Verdana" w:hAnsi="Verdana" w:cs="Arial"/>
          <w:sz w:val="22"/>
          <w:szCs w:val="22"/>
        </w:rPr>
        <w:t xml:space="preserve"> College van Burgemeester en Schepenen, Ninoofsesteenweg 116 – 1670 Pepingen,</w:t>
      </w:r>
      <w:r w:rsidR="00DA78C8" w:rsidRPr="008817AF">
        <w:rPr>
          <w:rFonts w:ascii="Verdana" w:hAnsi="Verdana" w:cs="Arial"/>
          <w:sz w:val="22"/>
          <w:szCs w:val="22"/>
        </w:rPr>
        <w:t xml:space="preserve"> zodat gebeurlijk beroep kan worden gedaan op de polis B.A. </w:t>
      </w:r>
    </w:p>
    <w:p w14:paraId="1190B587" w14:textId="77777777" w:rsidR="00DA78C8" w:rsidRPr="008817AF" w:rsidRDefault="00DA78C8" w:rsidP="00DA78C8">
      <w:pPr>
        <w:spacing w:line="240" w:lineRule="atLeast"/>
        <w:rPr>
          <w:rFonts w:ascii="Verdana" w:hAnsi="Verdana" w:cs="Arial"/>
          <w:sz w:val="22"/>
          <w:szCs w:val="22"/>
        </w:rPr>
      </w:pPr>
    </w:p>
    <w:p w14:paraId="7790C937" w14:textId="4A2C3B4B" w:rsidR="00DA78C8" w:rsidRPr="008817AF" w:rsidRDefault="00B613FF" w:rsidP="00DA78C8">
      <w:pPr>
        <w:spacing w:line="240" w:lineRule="atLeast"/>
        <w:rPr>
          <w:rFonts w:ascii="Verdana" w:hAnsi="Verdana" w:cs="Arial"/>
          <w:sz w:val="22"/>
          <w:szCs w:val="22"/>
        </w:rPr>
      </w:pPr>
      <w:r>
        <w:rPr>
          <w:rFonts w:ascii="Verdana" w:hAnsi="Verdana" w:cs="Arial"/>
          <w:sz w:val="22"/>
          <w:szCs w:val="22"/>
        </w:rPr>
        <w:t>6</w:t>
      </w:r>
      <w:r w:rsidR="00DA78C8" w:rsidRPr="008817AF">
        <w:rPr>
          <w:rFonts w:ascii="Verdana" w:hAnsi="Verdana" w:cs="Arial"/>
          <w:sz w:val="22"/>
          <w:szCs w:val="22"/>
        </w:rPr>
        <w:t xml:space="preserve">.2. </w:t>
      </w:r>
      <w:r w:rsidR="00DA78C8" w:rsidRPr="008817AF">
        <w:rPr>
          <w:rFonts w:ascii="Verdana" w:hAnsi="Verdana" w:cs="Arial"/>
          <w:sz w:val="22"/>
          <w:szCs w:val="22"/>
        </w:rPr>
        <w:tab/>
        <w:t>Het zich bevinden in of nabij</w:t>
      </w:r>
      <w:r w:rsidR="00087560" w:rsidRPr="008817AF">
        <w:rPr>
          <w:rFonts w:ascii="Verdana" w:hAnsi="Verdana" w:cs="Arial"/>
          <w:sz w:val="22"/>
          <w:szCs w:val="22"/>
        </w:rPr>
        <w:t xml:space="preserve"> het</w:t>
      </w:r>
      <w:r w:rsidR="00DA78C8" w:rsidRPr="008817AF">
        <w:rPr>
          <w:rFonts w:ascii="Verdana" w:hAnsi="Verdana" w:cs="Arial"/>
          <w:sz w:val="22"/>
          <w:szCs w:val="22"/>
        </w:rPr>
        <w:t xml:space="preserve"> </w:t>
      </w:r>
      <w:r w:rsidR="00087560" w:rsidRPr="008817AF">
        <w:rPr>
          <w:rFonts w:ascii="Verdana" w:hAnsi="Verdana" w:cs="Arial"/>
          <w:sz w:val="22"/>
          <w:szCs w:val="22"/>
        </w:rPr>
        <w:t>speel</w:t>
      </w:r>
      <w:r w:rsidR="00DA78C8" w:rsidRPr="008817AF">
        <w:rPr>
          <w:rFonts w:ascii="Verdana" w:hAnsi="Verdana" w:cs="Arial"/>
          <w:sz w:val="22"/>
          <w:szCs w:val="22"/>
        </w:rPr>
        <w:t xml:space="preserve">bos bij krachtige wind of onweer of gedurende code </w:t>
      </w:r>
      <w:r w:rsidR="00087560" w:rsidRPr="008817AF">
        <w:rPr>
          <w:rFonts w:ascii="Verdana" w:hAnsi="Verdana" w:cs="Arial"/>
          <w:sz w:val="22"/>
          <w:szCs w:val="22"/>
        </w:rPr>
        <w:t>oranje/</w:t>
      </w:r>
      <w:r w:rsidR="00DA78C8" w:rsidRPr="008817AF">
        <w:rPr>
          <w:rFonts w:ascii="Verdana" w:hAnsi="Verdana" w:cs="Arial"/>
          <w:sz w:val="22"/>
          <w:szCs w:val="22"/>
        </w:rPr>
        <w:t>rood voor brandgevaar, zoals vermeld op de website van het Agentschap, en het betreden van het gebied van een half uur na zonsondergang tot een half uur voor zonsopgang worden ten stelligste ontraden en zijn</w:t>
      </w:r>
      <w:r w:rsidR="00DA78C8" w:rsidRPr="008817AF" w:rsidDel="00DA38D7">
        <w:rPr>
          <w:rFonts w:ascii="Verdana" w:hAnsi="Verdana" w:cs="Arial"/>
          <w:sz w:val="22"/>
          <w:szCs w:val="22"/>
        </w:rPr>
        <w:t xml:space="preserve"> </w:t>
      </w:r>
      <w:r w:rsidR="00DA78C8" w:rsidRPr="008817AF">
        <w:rPr>
          <w:rFonts w:ascii="Verdana" w:hAnsi="Verdana" w:cs="Arial"/>
          <w:sz w:val="22"/>
          <w:szCs w:val="22"/>
        </w:rPr>
        <w:t xml:space="preserve">op eigen risico, zodat de beheerder niet kan worden aangesproken voor de vergoeding van de schade. </w:t>
      </w:r>
    </w:p>
    <w:p w14:paraId="088446A2" w14:textId="77777777" w:rsidR="00DA78C8" w:rsidRPr="008817AF" w:rsidRDefault="00DA78C8" w:rsidP="00DA78C8">
      <w:pPr>
        <w:spacing w:line="240" w:lineRule="atLeast"/>
        <w:rPr>
          <w:rFonts w:ascii="Verdana" w:hAnsi="Verdana" w:cs="Arial"/>
          <w:sz w:val="22"/>
          <w:szCs w:val="22"/>
        </w:rPr>
      </w:pPr>
    </w:p>
    <w:p w14:paraId="55966DDF" w14:textId="6F22100F" w:rsidR="00DA78C8" w:rsidRPr="008817AF" w:rsidRDefault="00DA78C8" w:rsidP="00DA78C8">
      <w:pPr>
        <w:spacing w:line="240" w:lineRule="atLeast"/>
        <w:rPr>
          <w:rFonts w:ascii="Verdana" w:hAnsi="Verdana" w:cs="Arial"/>
          <w:b/>
          <w:bCs/>
          <w:sz w:val="22"/>
          <w:szCs w:val="22"/>
        </w:rPr>
      </w:pPr>
      <w:r w:rsidRPr="008817AF">
        <w:rPr>
          <w:rFonts w:ascii="Verdana" w:hAnsi="Verdana" w:cs="Arial"/>
          <w:b/>
          <w:bCs/>
          <w:sz w:val="22"/>
          <w:szCs w:val="22"/>
        </w:rPr>
        <w:t xml:space="preserve">Art. </w:t>
      </w:r>
      <w:r w:rsidR="00B613FF">
        <w:rPr>
          <w:rFonts w:ascii="Verdana" w:hAnsi="Verdana" w:cs="Arial"/>
          <w:b/>
          <w:bCs/>
          <w:sz w:val="22"/>
          <w:szCs w:val="22"/>
        </w:rPr>
        <w:t>7</w:t>
      </w:r>
      <w:r w:rsidRPr="008817AF">
        <w:rPr>
          <w:rFonts w:ascii="Verdana" w:hAnsi="Verdana" w:cs="Arial"/>
          <w:b/>
          <w:bCs/>
          <w:sz w:val="22"/>
          <w:szCs w:val="22"/>
        </w:rPr>
        <w:t>. – Onderrichtingen</w:t>
      </w:r>
    </w:p>
    <w:p w14:paraId="0701E69F" w14:textId="31139CC8" w:rsidR="00DA78C8" w:rsidRPr="008817AF" w:rsidRDefault="00087560" w:rsidP="00DA78C8">
      <w:pPr>
        <w:spacing w:line="240" w:lineRule="atLeast"/>
        <w:rPr>
          <w:rFonts w:ascii="Verdana" w:hAnsi="Verdana" w:cs="Arial"/>
          <w:b/>
          <w:bCs/>
          <w:sz w:val="22"/>
          <w:szCs w:val="22"/>
        </w:rPr>
      </w:pPr>
      <w:r w:rsidRPr="008817AF">
        <w:rPr>
          <w:rFonts w:ascii="Verdana" w:hAnsi="Verdana" w:cs="Arial"/>
          <w:sz w:val="22"/>
          <w:szCs w:val="22"/>
        </w:rPr>
        <w:t>Toezichthouders zoals bedoeld in artikel 10.2.</w:t>
      </w:r>
      <w:r w:rsidR="00DA78C8" w:rsidRPr="008817AF">
        <w:rPr>
          <w:rFonts w:ascii="Verdana" w:hAnsi="Verdana" w:cs="Arial"/>
          <w:sz w:val="22"/>
          <w:szCs w:val="22"/>
        </w:rPr>
        <w:t xml:space="preserve"> kunnen bezoekers omwille van de veiligheid, of met het oog op het bewaren van de rust, of de bescherming van de wilde flora en fauna, onderrichtingen geven. Personen moeten zich gedragen volgens deze onderrichtingen en kunnen zo</w:t>
      </w:r>
      <w:r w:rsidR="0080621F">
        <w:rPr>
          <w:rFonts w:ascii="Verdana" w:hAnsi="Verdana" w:cs="Arial"/>
          <w:sz w:val="22"/>
          <w:szCs w:val="22"/>
        </w:rPr>
        <w:t xml:space="preserve"> </w:t>
      </w:r>
      <w:r w:rsidR="00DA78C8" w:rsidRPr="008817AF">
        <w:rPr>
          <w:rFonts w:ascii="Verdana" w:hAnsi="Verdana" w:cs="Arial"/>
          <w:sz w:val="22"/>
          <w:szCs w:val="22"/>
        </w:rPr>
        <w:t>nodig, desnoods met behulp van de openbare macht, uit het gebied gezet worden.</w:t>
      </w:r>
    </w:p>
    <w:p w14:paraId="6EF916BC" w14:textId="2F903E07" w:rsidR="00DA78C8" w:rsidRPr="008817AF" w:rsidRDefault="00DA78C8" w:rsidP="00DA78C8">
      <w:pPr>
        <w:spacing w:line="240" w:lineRule="atLeast"/>
        <w:rPr>
          <w:rFonts w:ascii="Verdana" w:hAnsi="Verdana" w:cs="Arial"/>
          <w:b/>
          <w:bCs/>
          <w:sz w:val="22"/>
          <w:szCs w:val="22"/>
        </w:rPr>
      </w:pPr>
    </w:p>
    <w:p w14:paraId="4BA86171" w14:textId="77777777" w:rsidR="008817AF" w:rsidRPr="008817AF" w:rsidRDefault="008817AF" w:rsidP="00DA78C8">
      <w:pPr>
        <w:spacing w:line="240" w:lineRule="atLeast"/>
        <w:rPr>
          <w:rFonts w:ascii="Verdana" w:hAnsi="Verdana" w:cs="Arial"/>
          <w:b/>
          <w:bCs/>
          <w:sz w:val="22"/>
          <w:szCs w:val="22"/>
        </w:rPr>
      </w:pPr>
    </w:p>
    <w:p w14:paraId="64EA143E" w14:textId="1C2ED732" w:rsidR="00DA78C8" w:rsidRPr="008817AF" w:rsidRDefault="00DA78C8" w:rsidP="00DA78C8">
      <w:pPr>
        <w:spacing w:line="240" w:lineRule="atLeast"/>
        <w:rPr>
          <w:rFonts w:ascii="Verdana" w:hAnsi="Verdana" w:cs="Arial"/>
          <w:b/>
          <w:bCs/>
          <w:sz w:val="22"/>
          <w:szCs w:val="22"/>
        </w:rPr>
      </w:pPr>
      <w:r w:rsidRPr="008817AF">
        <w:rPr>
          <w:rFonts w:ascii="Verdana" w:hAnsi="Verdana" w:cs="Arial"/>
          <w:b/>
          <w:bCs/>
          <w:sz w:val="22"/>
          <w:szCs w:val="22"/>
        </w:rPr>
        <w:t xml:space="preserve">Art. </w:t>
      </w:r>
      <w:r w:rsidR="00B613FF">
        <w:rPr>
          <w:rFonts w:ascii="Verdana" w:hAnsi="Verdana" w:cs="Arial"/>
          <w:b/>
          <w:bCs/>
          <w:sz w:val="22"/>
          <w:szCs w:val="22"/>
        </w:rPr>
        <w:t>8</w:t>
      </w:r>
      <w:r w:rsidRPr="008817AF">
        <w:rPr>
          <w:rFonts w:ascii="Verdana" w:hAnsi="Verdana" w:cs="Arial"/>
          <w:b/>
          <w:bCs/>
          <w:sz w:val="22"/>
          <w:szCs w:val="22"/>
        </w:rPr>
        <w:t>. – Afwijkingen</w:t>
      </w:r>
    </w:p>
    <w:p w14:paraId="031788BC" w14:textId="54BF4E1D" w:rsidR="00DA78C8" w:rsidRPr="008817AF" w:rsidRDefault="00087560" w:rsidP="00DA78C8">
      <w:pPr>
        <w:spacing w:line="240" w:lineRule="atLeast"/>
        <w:rPr>
          <w:rFonts w:ascii="Verdana" w:hAnsi="Verdana" w:cs="Arial"/>
          <w:sz w:val="22"/>
          <w:szCs w:val="22"/>
        </w:rPr>
      </w:pPr>
      <w:r w:rsidRPr="008817AF">
        <w:rPr>
          <w:rFonts w:ascii="Verdana" w:hAnsi="Verdana" w:cs="Arial"/>
          <w:sz w:val="22"/>
          <w:szCs w:val="22"/>
        </w:rPr>
        <w:t xml:space="preserve">In overeenstemming met artikel 2 §3, van het Besluit van de Vlaamse Regering van 5 december 2008 betreffende de toegankelijkheid van bossen en natuurreservaten kunnen activiteiten met een occasioneel karakter die niet geregeld worden va deze toegankelijkheidsregeling enkel plaatsvinden indien er toestemming is verleend door het College van Burgemeester en Schepenen van de gemeente Pepingen. </w:t>
      </w:r>
    </w:p>
    <w:p w14:paraId="4A2489F3" w14:textId="15AF1028" w:rsidR="00087560" w:rsidRPr="008817AF" w:rsidRDefault="00087560" w:rsidP="00DA78C8">
      <w:pPr>
        <w:spacing w:line="240" w:lineRule="atLeast"/>
        <w:rPr>
          <w:rFonts w:ascii="Verdana" w:hAnsi="Verdana" w:cs="Arial"/>
          <w:sz w:val="22"/>
          <w:szCs w:val="22"/>
        </w:rPr>
      </w:pPr>
    </w:p>
    <w:p w14:paraId="780B9BC7" w14:textId="77777777" w:rsidR="008817AF" w:rsidRPr="008817AF" w:rsidRDefault="008817AF" w:rsidP="00DA78C8">
      <w:pPr>
        <w:spacing w:line="240" w:lineRule="atLeast"/>
        <w:rPr>
          <w:rFonts w:ascii="Verdana" w:hAnsi="Verdana" w:cs="Arial"/>
          <w:sz w:val="22"/>
          <w:szCs w:val="22"/>
        </w:rPr>
      </w:pPr>
    </w:p>
    <w:p w14:paraId="30992FF4" w14:textId="1FD20694" w:rsidR="00087560" w:rsidRPr="008817AF" w:rsidRDefault="00087560" w:rsidP="00DA78C8">
      <w:pPr>
        <w:spacing w:line="240" w:lineRule="atLeast"/>
        <w:rPr>
          <w:rFonts w:ascii="Verdana" w:hAnsi="Verdana" w:cs="Arial"/>
          <w:b/>
          <w:bCs/>
          <w:sz w:val="22"/>
          <w:szCs w:val="22"/>
        </w:rPr>
      </w:pPr>
      <w:r w:rsidRPr="008817AF">
        <w:rPr>
          <w:rFonts w:ascii="Verdana" w:hAnsi="Verdana" w:cs="Arial"/>
          <w:b/>
          <w:bCs/>
          <w:sz w:val="22"/>
          <w:szCs w:val="22"/>
        </w:rPr>
        <w:t xml:space="preserve">Art </w:t>
      </w:r>
      <w:r w:rsidR="00B613FF">
        <w:rPr>
          <w:rFonts w:ascii="Verdana" w:hAnsi="Verdana" w:cs="Arial"/>
          <w:b/>
          <w:bCs/>
          <w:sz w:val="22"/>
          <w:szCs w:val="22"/>
        </w:rPr>
        <w:t>9</w:t>
      </w:r>
      <w:r w:rsidRPr="008817AF">
        <w:rPr>
          <w:rFonts w:ascii="Verdana" w:hAnsi="Verdana" w:cs="Arial"/>
          <w:b/>
          <w:bCs/>
          <w:sz w:val="22"/>
          <w:szCs w:val="22"/>
        </w:rPr>
        <w:t xml:space="preserve"> – Handhaving</w:t>
      </w:r>
    </w:p>
    <w:p w14:paraId="72E203E5" w14:textId="06A7F21F" w:rsidR="00087560" w:rsidRPr="008817AF" w:rsidRDefault="00B613FF" w:rsidP="00DA78C8">
      <w:pPr>
        <w:spacing w:line="240" w:lineRule="atLeast"/>
        <w:rPr>
          <w:rFonts w:ascii="Verdana" w:hAnsi="Verdana" w:cs="Arial"/>
          <w:sz w:val="22"/>
          <w:szCs w:val="22"/>
        </w:rPr>
      </w:pPr>
      <w:r>
        <w:rPr>
          <w:rFonts w:ascii="Verdana" w:hAnsi="Verdana" w:cs="Arial"/>
          <w:sz w:val="22"/>
          <w:szCs w:val="22"/>
        </w:rPr>
        <w:t>9</w:t>
      </w:r>
      <w:r w:rsidR="00087560" w:rsidRPr="008817AF">
        <w:rPr>
          <w:rFonts w:ascii="Verdana" w:hAnsi="Verdana" w:cs="Arial"/>
          <w:sz w:val="22"/>
          <w:szCs w:val="22"/>
        </w:rPr>
        <w:t>.1.</w:t>
      </w:r>
      <w:r w:rsidR="00087560" w:rsidRPr="008817AF">
        <w:rPr>
          <w:rFonts w:ascii="Verdana" w:hAnsi="Verdana" w:cs="Arial"/>
          <w:sz w:val="22"/>
          <w:szCs w:val="22"/>
        </w:rPr>
        <w:tab/>
        <w:t xml:space="preserve">De handhaving van deze regeling gebeurt volgende de regels bepaalde in titel XVI van het decreet van 5 april 1995 houdende algemene bepalingen inzake milieubeleid. </w:t>
      </w:r>
    </w:p>
    <w:p w14:paraId="0AF91029" w14:textId="0FEDA381" w:rsidR="00087560" w:rsidRPr="008817AF" w:rsidRDefault="00087560" w:rsidP="00DA78C8">
      <w:pPr>
        <w:spacing w:line="240" w:lineRule="atLeast"/>
        <w:rPr>
          <w:rFonts w:ascii="Verdana" w:hAnsi="Verdana" w:cs="Arial"/>
          <w:sz w:val="22"/>
          <w:szCs w:val="22"/>
        </w:rPr>
      </w:pPr>
    </w:p>
    <w:p w14:paraId="2AA63E97" w14:textId="702FA51A" w:rsidR="00087560" w:rsidRPr="008817AF" w:rsidRDefault="00B613FF" w:rsidP="00DA78C8">
      <w:pPr>
        <w:spacing w:line="240" w:lineRule="atLeast"/>
        <w:rPr>
          <w:rFonts w:ascii="Verdana" w:hAnsi="Verdana" w:cs="Arial"/>
          <w:sz w:val="22"/>
          <w:szCs w:val="22"/>
        </w:rPr>
      </w:pPr>
      <w:r>
        <w:rPr>
          <w:rFonts w:ascii="Verdana" w:hAnsi="Verdana" w:cs="Arial"/>
          <w:sz w:val="22"/>
          <w:szCs w:val="22"/>
        </w:rPr>
        <w:t>9</w:t>
      </w:r>
      <w:r w:rsidR="00087560" w:rsidRPr="008817AF">
        <w:rPr>
          <w:rFonts w:ascii="Verdana" w:hAnsi="Verdana" w:cs="Arial"/>
          <w:sz w:val="22"/>
          <w:szCs w:val="22"/>
        </w:rPr>
        <w:t>.2.</w:t>
      </w:r>
      <w:r w:rsidR="00087560" w:rsidRPr="008817AF">
        <w:rPr>
          <w:rFonts w:ascii="Verdana" w:hAnsi="Verdana" w:cs="Arial"/>
          <w:sz w:val="22"/>
          <w:szCs w:val="22"/>
        </w:rPr>
        <w:tab/>
        <w:t>Met het toezicht op de naleving van deze regeling zijn belast:</w:t>
      </w:r>
      <w:r w:rsidR="008817AF" w:rsidRPr="008817AF">
        <w:rPr>
          <w:rFonts w:ascii="Verdana" w:hAnsi="Verdana" w:cs="Arial"/>
          <w:sz w:val="22"/>
          <w:szCs w:val="22"/>
        </w:rPr>
        <w:t xml:space="preserve"> de personen die op grond van het decreet van 5 april 1995 houdende algemene bepalingen inzake milieubeleid en zijn uitvoeringsbesluiten belast zijn met het toezicht op de naleving van de natuurbehoudswet, het bosdecreet en het natuurdecreet. </w:t>
      </w:r>
    </w:p>
    <w:p w14:paraId="38E55197" w14:textId="70642BE8" w:rsidR="00DA78C8" w:rsidRPr="008817AF" w:rsidRDefault="00DA78C8" w:rsidP="00DA78C8">
      <w:pPr>
        <w:spacing w:line="240" w:lineRule="atLeast"/>
        <w:rPr>
          <w:rFonts w:ascii="Verdana" w:hAnsi="Verdana" w:cs="Arial"/>
          <w:sz w:val="22"/>
          <w:szCs w:val="22"/>
        </w:rPr>
      </w:pPr>
    </w:p>
    <w:p w14:paraId="4DF564FB" w14:textId="77777777" w:rsidR="008817AF" w:rsidRPr="008817AF" w:rsidRDefault="008817AF" w:rsidP="00DA78C8">
      <w:pPr>
        <w:spacing w:line="240" w:lineRule="atLeast"/>
        <w:rPr>
          <w:rFonts w:ascii="Verdana" w:hAnsi="Verdana" w:cs="Arial"/>
          <w:sz w:val="22"/>
          <w:szCs w:val="22"/>
        </w:rPr>
      </w:pPr>
    </w:p>
    <w:p w14:paraId="5077D7A9" w14:textId="4CF9AD39" w:rsidR="00DA78C8" w:rsidRPr="008817AF" w:rsidRDefault="00DA78C8" w:rsidP="00DA78C8">
      <w:pPr>
        <w:spacing w:line="240" w:lineRule="atLeast"/>
        <w:rPr>
          <w:rFonts w:ascii="Verdana" w:hAnsi="Verdana" w:cs="Arial"/>
          <w:b/>
          <w:bCs/>
          <w:sz w:val="22"/>
          <w:szCs w:val="22"/>
        </w:rPr>
      </w:pPr>
      <w:r w:rsidRPr="008817AF">
        <w:rPr>
          <w:rFonts w:ascii="Verdana" w:hAnsi="Verdana" w:cs="Arial"/>
          <w:b/>
          <w:bCs/>
          <w:sz w:val="22"/>
          <w:szCs w:val="22"/>
        </w:rPr>
        <w:t>Art. 1</w:t>
      </w:r>
      <w:r w:rsidR="00B613FF">
        <w:rPr>
          <w:rFonts w:ascii="Verdana" w:hAnsi="Verdana" w:cs="Arial"/>
          <w:b/>
          <w:bCs/>
          <w:sz w:val="22"/>
          <w:szCs w:val="22"/>
        </w:rPr>
        <w:t>0</w:t>
      </w:r>
      <w:r w:rsidRPr="008817AF">
        <w:rPr>
          <w:rFonts w:ascii="Verdana" w:hAnsi="Verdana" w:cs="Arial"/>
          <w:b/>
          <w:bCs/>
          <w:sz w:val="22"/>
          <w:szCs w:val="22"/>
        </w:rPr>
        <w:t>. – Bekendmaking</w:t>
      </w:r>
    </w:p>
    <w:p w14:paraId="20995C04" w14:textId="40891F32" w:rsidR="00DA78C8" w:rsidRPr="00B613FF" w:rsidRDefault="00DA78C8" w:rsidP="00B613FF">
      <w:pPr>
        <w:pStyle w:val="Lijstalinea"/>
        <w:numPr>
          <w:ilvl w:val="1"/>
          <w:numId w:val="6"/>
        </w:numPr>
        <w:spacing w:line="240" w:lineRule="atLeast"/>
        <w:rPr>
          <w:rFonts w:ascii="Verdana" w:hAnsi="Verdana" w:cs="Arial"/>
          <w:sz w:val="22"/>
          <w:szCs w:val="22"/>
        </w:rPr>
      </w:pPr>
      <w:r w:rsidRPr="00B613FF">
        <w:rPr>
          <w:rFonts w:ascii="Verdana" w:hAnsi="Verdana" w:cs="Arial"/>
          <w:sz w:val="22"/>
          <w:szCs w:val="22"/>
        </w:rPr>
        <w:t xml:space="preserve">Deze regeling wordt bij uittreksel </w:t>
      </w:r>
      <w:r w:rsidR="008817AF" w:rsidRPr="00B613FF">
        <w:rPr>
          <w:rFonts w:ascii="Verdana" w:hAnsi="Verdana" w:cs="Arial"/>
          <w:sz w:val="22"/>
          <w:szCs w:val="22"/>
        </w:rPr>
        <w:t xml:space="preserve">bezorgd aan de Provinciegouverneur. </w:t>
      </w:r>
    </w:p>
    <w:p w14:paraId="4AB47120" w14:textId="77777777" w:rsidR="008817AF" w:rsidRPr="008817AF" w:rsidRDefault="008817AF" w:rsidP="008817AF">
      <w:pPr>
        <w:tabs>
          <w:tab w:val="left" w:pos="-1440"/>
          <w:tab w:val="left" w:pos="-720"/>
          <w:tab w:val="center" w:pos="709"/>
          <w:tab w:val="right" w:pos="8222"/>
        </w:tabs>
        <w:spacing w:line="240" w:lineRule="atLeast"/>
        <w:rPr>
          <w:rFonts w:ascii="Verdana" w:hAnsi="Verdana" w:cs="Arial"/>
          <w:sz w:val="22"/>
          <w:szCs w:val="22"/>
        </w:rPr>
      </w:pPr>
    </w:p>
    <w:p w14:paraId="61E3C31E" w14:textId="6EDDEADE" w:rsidR="00DA78C8" w:rsidRPr="00B613FF" w:rsidRDefault="00DA78C8" w:rsidP="00B613FF">
      <w:pPr>
        <w:pStyle w:val="Lijstalinea"/>
        <w:numPr>
          <w:ilvl w:val="1"/>
          <w:numId w:val="6"/>
        </w:numPr>
        <w:tabs>
          <w:tab w:val="left" w:pos="-1440"/>
          <w:tab w:val="left" w:pos="-720"/>
          <w:tab w:val="center" w:pos="709"/>
          <w:tab w:val="right" w:pos="8222"/>
        </w:tabs>
        <w:spacing w:line="240" w:lineRule="atLeast"/>
        <w:rPr>
          <w:rFonts w:ascii="Verdana" w:hAnsi="Verdana" w:cs="Calibri"/>
          <w:spacing w:val="-3"/>
          <w:sz w:val="22"/>
          <w:szCs w:val="22"/>
        </w:rPr>
      </w:pPr>
      <w:r w:rsidRPr="00B613FF">
        <w:rPr>
          <w:rFonts w:ascii="Verdana" w:hAnsi="Verdana" w:cs="Arial"/>
          <w:sz w:val="22"/>
          <w:szCs w:val="22"/>
        </w:rPr>
        <w:lastRenderedPageBreak/>
        <w:t>De gemeente houdt deze regeling ter inzage van de bevolking.</w:t>
      </w:r>
    </w:p>
    <w:p w14:paraId="79C13A4D" w14:textId="77777777" w:rsidR="00DA78C8" w:rsidRPr="008817AF" w:rsidRDefault="00DA78C8" w:rsidP="00DA78C8">
      <w:pPr>
        <w:numPr>
          <w:ilvl w:val="12"/>
          <w:numId w:val="0"/>
        </w:numPr>
        <w:tabs>
          <w:tab w:val="left" w:pos="-1440"/>
          <w:tab w:val="left" w:pos="-720"/>
          <w:tab w:val="center" w:pos="4253"/>
          <w:tab w:val="right" w:pos="8222"/>
        </w:tabs>
        <w:spacing w:line="240" w:lineRule="atLeast"/>
        <w:rPr>
          <w:rFonts w:ascii="Verdana" w:hAnsi="Verdana" w:cs="Calibri"/>
          <w:spacing w:val="-3"/>
          <w:sz w:val="22"/>
          <w:szCs w:val="22"/>
        </w:rPr>
      </w:pPr>
    </w:p>
    <w:p w14:paraId="614CAA08" w14:textId="77777777" w:rsidR="00DA78C8" w:rsidRPr="008817AF" w:rsidRDefault="00DA78C8" w:rsidP="00DA78C8">
      <w:pPr>
        <w:rPr>
          <w:rFonts w:ascii="Verdana" w:hAnsi="Verdana"/>
          <w:sz w:val="22"/>
          <w:szCs w:val="22"/>
        </w:rPr>
      </w:pPr>
    </w:p>
    <w:p w14:paraId="58876E2B" w14:textId="6F2CBEE0" w:rsidR="00A00FEB" w:rsidRPr="008817AF" w:rsidRDefault="0080621F">
      <w:pPr>
        <w:rPr>
          <w:sz w:val="22"/>
          <w:szCs w:val="22"/>
        </w:rPr>
      </w:pPr>
      <w:r>
        <w:rPr>
          <w:noProof/>
        </w:rPr>
        <w:lastRenderedPageBreak/>
        <w:drawing>
          <wp:inline distT="0" distB="0" distL="0" distR="0" wp14:anchorId="3E355E7D" wp14:editId="74B75140">
            <wp:extent cx="9202103" cy="6249945"/>
            <wp:effectExtent l="9208" t="0" r="8572" b="8573"/>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rot="16200000">
                      <a:off x="0" y="0"/>
                      <a:ext cx="9206959" cy="6253243"/>
                    </a:xfrm>
                    <a:prstGeom prst="rect">
                      <a:avLst/>
                    </a:prstGeom>
                  </pic:spPr>
                </pic:pic>
              </a:graphicData>
            </a:graphic>
          </wp:inline>
        </w:drawing>
      </w:r>
      <w:r>
        <w:rPr>
          <w:noProof/>
        </w:rPr>
        <w:t xml:space="preserve"> </w:t>
      </w:r>
    </w:p>
    <w:sectPr w:rsidR="00A00FEB" w:rsidRPr="008817AF" w:rsidSect="0022740D">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B76AC" w14:textId="77777777" w:rsidR="00DA78C8" w:rsidRDefault="00DA78C8" w:rsidP="00DA78C8">
      <w:r>
        <w:separator/>
      </w:r>
    </w:p>
  </w:endnote>
  <w:endnote w:type="continuationSeparator" w:id="0">
    <w:p w14:paraId="7E61DEBD" w14:textId="77777777" w:rsidR="00DA78C8" w:rsidRDefault="00DA78C8" w:rsidP="00DA7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93A8" w14:textId="4E6D7159" w:rsidR="00FC0BEB" w:rsidRDefault="00FC0BEB">
    <w:pPr>
      <w:pStyle w:val="Voettekst"/>
    </w:pPr>
  </w:p>
  <w:p w14:paraId="0013957D" w14:textId="77777777" w:rsidR="00FC0BEB" w:rsidRDefault="00FC0BE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1C38E" w14:textId="77777777" w:rsidR="00DA78C8" w:rsidRDefault="00DA78C8" w:rsidP="00DA78C8">
      <w:r>
        <w:separator/>
      </w:r>
    </w:p>
  </w:footnote>
  <w:footnote w:type="continuationSeparator" w:id="0">
    <w:p w14:paraId="6C2BD9DE" w14:textId="77777777" w:rsidR="00DA78C8" w:rsidRDefault="00DA78C8" w:rsidP="00DA78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B74DF"/>
    <w:multiLevelType w:val="multilevel"/>
    <w:tmpl w:val="B35A3096"/>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39B520FB"/>
    <w:multiLevelType w:val="multilevel"/>
    <w:tmpl w:val="09CC2DB0"/>
    <w:lvl w:ilvl="0">
      <w:start w:val="11"/>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3AF62E6E"/>
    <w:multiLevelType w:val="multilevel"/>
    <w:tmpl w:val="DF3A5222"/>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3B5E3B1A"/>
    <w:multiLevelType w:val="multilevel"/>
    <w:tmpl w:val="101A2180"/>
    <w:lvl w:ilvl="0">
      <w:start w:val="1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5AA35D9B"/>
    <w:multiLevelType w:val="multilevel"/>
    <w:tmpl w:val="32B8096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69CE5B12"/>
    <w:multiLevelType w:val="multilevel"/>
    <w:tmpl w:val="046883D4"/>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1186017268">
    <w:abstractNumId w:val="2"/>
  </w:num>
  <w:num w:numId="2" w16cid:durableId="1519856217">
    <w:abstractNumId w:val="4"/>
  </w:num>
  <w:num w:numId="3" w16cid:durableId="1077629563">
    <w:abstractNumId w:val="0"/>
  </w:num>
  <w:num w:numId="4" w16cid:durableId="1489665394">
    <w:abstractNumId w:val="3"/>
  </w:num>
  <w:num w:numId="5" w16cid:durableId="84151284">
    <w:abstractNumId w:val="1"/>
  </w:num>
  <w:num w:numId="6" w16cid:durableId="1853447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8C8"/>
    <w:rsid w:val="0001431C"/>
    <w:rsid w:val="00087560"/>
    <w:rsid w:val="00095752"/>
    <w:rsid w:val="000D4BCA"/>
    <w:rsid w:val="004B2985"/>
    <w:rsid w:val="0080621F"/>
    <w:rsid w:val="008817AF"/>
    <w:rsid w:val="00AD7585"/>
    <w:rsid w:val="00B613FF"/>
    <w:rsid w:val="00DA78C8"/>
    <w:rsid w:val="00F35AF2"/>
    <w:rsid w:val="00FC0BEB"/>
    <w:rsid w:val="00FF0C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309E1"/>
  <w15:chartTrackingRefBased/>
  <w15:docId w15:val="{A79F6035-E4D8-4D1A-B8D0-94D2B84FC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A78C8"/>
    <w:pPr>
      <w:spacing w:after="0" w:line="240" w:lineRule="auto"/>
    </w:pPr>
    <w:rPr>
      <w:rFonts w:ascii="Times New Roman" w:eastAsia="Times New Roman" w:hAnsi="Times New Roman" w:cs="Times New Roman"/>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semiHidden/>
    <w:rsid w:val="00DA78C8"/>
    <w:rPr>
      <w:sz w:val="20"/>
      <w:szCs w:val="20"/>
      <w:lang w:val="en-US" w:eastAsia="en-US"/>
    </w:rPr>
  </w:style>
  <w:style w:type="character" w:customStyle="1" w:styleId="VoetnoottekstChar">
    <w:name w:val="Voetnoottekst Char"/>
    <w:basedOn w:val="Standaardalinea-lettertype"/>
    <w:link w:val="Voetnoottekst"/>
    <w:semiHidden/>
    <w:rsid w:val="00DA78C8"/>
    <w:rPr>
      <w:rFonts w:ascii="Times New Roman" w:eastAsia="Times New Roman" w:hAnsi="Times New Roman" w:cs="Times New Roman"/>
      <w:sz w:val="20"/>
      <w:szCs w:val="20"/>
      <w:lang w:val="en-US"/>
    </w:rPr>
  </w:style>
  <w:style w:type="character" w:styleId="Voetnootmarkering">
    <w:name w:val="footnote reference"/>
    <w:semiHidden/>
    <w:rsid w:val="00DA78C8"/>
    <w:rPr>
      <w:rFonts w:ascii="Calibri" w:hAnsi="Calibri"/>
      <w:vertAlign w:val="superscript"/>
    </w:rPr>
  </w:style>
  <w:style w:type="paragraph" w:styleId="Lijstalinea">
    <w:name w:val="List Paragraph"/>
    <w:basedOn w:val="Standaard"/>
    <w:uiPriority w:val="34"/>
    <w:qFormat/>
    <w:rsid w:val="00DA78C8"/>
    <w:pPr>
      <w:ind w:left="720"/>
      <w:contextualSpacing/>
    </w:pPr>
    <w:rPr>
      <w:sz w:val="20"/>
      <w:szCs w:val="20"/>
    </w:rPr>
  </w:style>
  <w:style w:type="paragraph" w:styleId="Eindnoottekst">
    <w:name w:val="endnote text"/>
    <w:basedOn w:val="Standaard"/>
    <w:link w:val="EindnoottekstChar"/>
    <w:uiPriority w:val="99"/>
    <w:semiHidden/>
    <w:unhideWhenUsed/>
    <w:rsid w:val="00FC0BEB"/>
    <w:rPr>
      <w:sz w:val="20"/>
      <w:szCs w:val="20"/>
    </w:rPr>
  </w:style>
  <w:style w:type="character" w:customStyle="1" w:styleId="EindnoottekstChar">
    <w:name w:val="Eindnoottekst Char"/>
    <w:basedOn w:val="Standaardalinea-lettertype"/>
    <w:link w:val="Eindnoottekst"/>
    <w:uiPriority w:val="99"/>
    <w:semiHidden/>
    <w:rsid w:val="00FC0BEB"/>
    <w:rPr>
      <w:rFonts w:ascii="Times New Roman" w:eastAsia="Times New Roman" w:hAnsi="Times New Roman" w:cs="Times New Roman"/>
      <w:sz w:val="20"/>
      <w:szCs w:val="20"/>
      <w:lang w:val="nl-NL" w:eastAsia="nl-NL"/>
    </w:rPr>
  </w:style>
  <w:style w:type="character" w:styleId="Eindnootmarkering">
    <w:name w:val="endnote reference"/>
    <w:basedOn w:val="Standaardalinea-lettertype"/>
    <w:uiPriority w:val="99"/>
    <w:semiHidden/>
    <w:unhideWhenUsed/>
    <w:rsid w:val="00FC0BEB"/>
    <w:rPr>
      <w:vertAlign w:val="superscript"/>
    </w:rPr>
  </w:style>
  <w:style w:type="paragraph" w:styleId="Koptekst">
    <w:name w:val="header"/>
    <w:basedOn w:val="Standaard"/>
    <w:link w:val="KoptekstChar"/>
    <w:uiPriority w:val="99"/>
    <w:unhideWhenUsed/>
    <w:rsid w:val="00FC0BEB"/>
    <w:pPr>
      <w:tabs>
        <w:tab w:val="center" w:pos="4536"/>
        <w:tab w:val="right" w:pos="9072"/>
      </w:tabs>
    </w:pPr>
  </w:style>
  <w:style w:type="character" w:customStyle="1" w:styleId="KoptekstChar">
    <w:name w:val="Koptekst Char"/>
    <w:basedOn w:val="Standaardalinea-lettertype"/>
    <w:link w:val="Koptekst"/>
    <w:uiPriority w:val="99"/>
    <w:rsid w:val="00FC0BEB"/>
    <w:rPr>
      <w:rFonts w:ascii="Times New Roman" w:eastAsia="Times New Roman" w:hAnsi="Times New Roman" w:cs="Times New Roman"/>
      <w:sz w:val="24"/>
      <w:szCs w:val="24"/>
      <w:lang w:val="nl-NL" w:eastAsia="nl-NL"/>
    </w:rPr>
  </w:style>
  <w:style w:type="paragraph" w:styleId="Voettekst">
    <w:name w:val="footer"/>
    <w:basedOn w:val="Standaard"/>
    <w:link w:val="VoettekstChar"/>
    <w:uiPriority w:val="99"/>
    <w:unhideWhenUsed/>
    <w:rsid w:val="00FC0BEB"/>
    <w:pPr>
      <w:tabs>
        <w:tab w:val="center" w:pos="4536"/>
        <w:tab w:val="right" w:pos="9072"/>
      </w:tabs>
    </w:pPr>
  </w:style>
  <w:style w:type="character" w:customStyle="1" w:styleId="VoettekstChar">
    <w:name w:val="Voettekst Char"/>
    <w:basedOn w:val="Standaardalinea-lettertype"/>
    <w:link w:val="Voettekst"/>
    <w:uiPriority w:val="99"/>
    <w:rsid w:val="00FC0BEB"/>
    <w:rPr>
      <w:rFonts w:ascii="Times New Roman" w:eastAsia="Times New Roman" w:hAnsi="Times New Roman" w:cs="Times New Roman"/>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4</Pages>
  <Words>778</Words>
  <Characters>4283</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Emly Roelandt</dc:creator>
  <cp:keywords/>
  <dc:description/>
  <cp:lastModifiedBy>Emly Roelandt</cp:lastModifiedBy>
  <cp:revision>4</cp:revision>
  <dcterms:created xsi:type="dcterms:W3CDTF">2023-07-28T12:43:00Z</dcterms:created>
  <dcterms:modified xsi:type="dcterms:W3CDTF">2023-08-23T16:05:00Z</dcterms:modified>
</cp:coreProperties>
</file>